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780" w:rsidRPr="00C92780" w:rsidRDefault="00C92780" w:rsidP="00C92780">
      <w:pPr>
        <w:spacing w:after="525" w:line="240" w:lineRule="auto"/>
        <w:outlineLvl w:val="2"/>
        <w:rPr>
          <w:rFonts w:ascii="Open Sans" w:eastAsia="Times New Roman" w:hAnsi="Open Sans" w:cs="Arial"/>
          <w:color w:val="333333"/>
          <w:sz w:val="45"/>
          <w:szCs w:val="45"/>
          <w:lang w:eastAsia="en-GB"/>
        </w:rPr>
      </w:pPr>
      <w:r w:rsidRPr="00C92780">
        <w:rPr>
          <w:rFonts w:ascii="Open Sans" w:eastAsia="Times New Roman" w:hAnsi="Open Sans" w:cs="Arial"/>
          <w:color w:val="333333"/>
          <w:sz w:val="45"/>
          <w:szCs w:val="45"/>
          <w:lang w:eastAsia="en-GB"/>
        </w:rPr>
        <w:t>Overview of the Invitation to a redundancy appeal meeting</w:t>
      </w:r>
    </w:p>
    <w:p w:rsidR="00C92780" w:rsidRPr="00C92780" w:rsidRDefault="00C92780" w:rsidP="00C92780">
      <w:pPr>
        <w:spacing w:after="150" w:line="240" w:lineRule="auto"/>
        <w:rPr>
          <w:rFonts w:ascii="Open Sans" w:eastAsia="Times New Roman" w:hAnsi="Open Sans" w:cs="Arial"/>
          <w:color w:val="333333"/>
          <w:sz w:val="21"/>
          <w:szCs w:val="21"/>
          <w:lang w:eastAsia="en-GB"/>
        </w:rPr>
      </w:pPr>
      <w:r w:rsidRPr="00C92780">
        <w:rPr>
          <w:rFonts w:ascii="Open Sans" w:eastAsia="Times New Roman" w:hAnsi="Open Sans" w:cs="Arial"/>
          <w:b/>
          <w:bCs/>
          <w:color w:val="333333"/>
          <w:sz w:val="21"/>
          <w:szCs w:val="21"/>
          <w:lang w:eastAsia="en-GB"/>
        </w:rPr>
        <w:t>This document is GDPR compliant.</w:t>
      </w:r>
    </w:p>
    <w:p w:rsidR="00C92780" w:rsidRPr="00C92780" w:rsidRDefault="00C92780" w:rsidP="00C92780">
      <w:pPr>
        <w:spacing w:after="150" w:line="240" w:lineRule="auto"/>
        <w:rPr>
          <w:rFonts w:ascii="Open Sans" w:eastAsia="Times New Roman" w:hAnsi="Open Sans" w:cs="Arial"/>
          <w:color w:val="333333"/>
          <w:sz w:val="21"/>
          <w:szCs w:val="21"/>
          <w:lang w:eastAsia="en-GB"/>
        </w:rPr>
      </w:pPr>
      <w:r w:rsidRPr="00C92780">
        <w:rPr>
          <w:rFonts w:ascii="Open Sans" w:eastAsia="Times New Roman" w:hAnsi="Open Sans" w:cs="Arial"/>
          <w:color w:val="333333"/>
          <w:sz w:val="21"/>
          <w:szCs w:val="21"/>
          <w:lang w:eastAsia="en-GB"/>
        </w:rPr>
        <w:t>Notify an employee of the arrangements for a redundancy appeal hearing using this letter. An employee may well want to appeal a redundancy selection and it is important that an employer arranges a redundancy appeal hearing to either review or remake the selection decision. This letter covers the arrangements for the hearing, the nature of the appeal hearing and who will be present.</w:t>
      </w:r>
    </w:p>
    <w:p w:rsidR="00C92780" w:rsidRPr="00C92780" w:rsidRDefault="00C92780" w:rsidP="00C92780">
      <w:pPr>
        <w:spacing w:after="150" w:line="240" w:lineRule="auto"/>
        <w:outlineLvl w:val="2"/>
        <w:rPr>
          <w:rFonts w:ascii="Open Sans" w:eastAsia="Times New Roman" w:hAnsi="Open Sans" w:cs="Arial"/>
          <w:color w:val="333333"/>
          <w:sz w:val="45"/>
          <w:szCs w:val="45"/>
          <w:lang w:eastAsia="en-GB"/>
        </w:rPr>
      </w:pPr>
      <w:r w:rsidRPr="00C92780">
        <w:rPr>
          <w:rFonts w:ascii="Open Sans" w:eastAsia="Times New Roman" w:hAnsi="Open Sans" w:cs="Arial"/>
          <w:color w:val="333333"/>
          <w:sz w:val="45"/>
          <w:szCs w:val="45"/>
          <w:lang w:eastAsia="en-GB"/>
        </w:rPr>
        <w:t>When to use</w:t>
      </w:r>
    </w:p>
    <w:p w:rsidR="00C92780" w:rsidRPr="00C92780" w:rsidRDefault="00C92780" w:rsidP="00C92780">
      <w:pPr>
        <w:spacing w:after="150" w:line="240" w:lineRule="auto"/>
        <w:rPr>
          <w:rFonts w:ascii="Open Sans" w:eastAsia="Times New Roman" w:hAnsi="Open Sans" w:cs="Arial"/>
          <w:color w:val="333333"/>
          <w:sz w:val="21"/>
          <w:szCs w:val="21"/>
          <w:lang w:eastAsia="en-GB"/>
        </w:rPr>
      </w:pPr>
      <w:r w:rsidRPr="00C92780">
        <w:rPr>
          <w:rFonts w:ascii="Open Sans" w:eastAsia="Times New Roman" w:hAnsi="Open Sans" w:cs="Arial"/>
          <w:color w:val="333333"/>
          <w:sz w:val="21"/>
          <w:szCs w:val="21"/>
          <w:lang w:eastAsia="en-GB"/>
        </w:rPr>
        <w:t>Use this letter to</w:t>
      </w:r>
    </w:p>
    <w:p w:rsidR="00C92780" w:rsidRPr="00C92780" w:rsidRDefault="00C92780" w:rsidP="00C92780">
      <w:pPr>
        <w:numPr>
          <w:ilvl w:val="0"/>
          <w:numId w:val="1"/>
        </w:numPr>
        <w:spacing w:before="100" w:beforeAutospacing="1" w:after="100" w:afterAutospacing="1" w:line="240" w:lineRule="auto"/>
        <w:ind w:left="495"/>
        <w:rPr>
          <w:rFonts w:ascii="Open Sans" w:eastAsia="Times New Roman" w:hAnsi="Open Sans" w:cs="Arial"/>
          <w:color w:val="333333"/>
          <w:sz w:val="21"/>
          <w:szCs w:val="21"/>
          <w:lang w:eastAsia="en-GB"/>
        </w:rPr>
      </w:pPr>
      <w:r w:rsidRPr="00C92780">
        <w:rPr>
          <w:rFonts w:ascii="Open Sans" w:eastAsia="Times New Roman" w:hAnsi="Open Sans" w:cs="Arial"/>
          <w:color w:val="333333"/>
          <w:sz w:val="21"/>
          <w:szCs w:val="21"/>
          <w:lang w:eastAsia="en-GB"/>
        </w:rPr>
        <w:t>arrange a meeting to discuss an employee's appeal against dismissal for redundancy</w:t>
      </w:r>
    </w:p>
    <w:p w:rsidR="00C92780" w:rsidRPr="00C92780" w:rsidRDefault="00C92780" w:rsidP="00C92780">
      <w:pPr>
        <w:numPr>
          <w:ilvl w:val="0"/>
          <w:numId w:val="1"/>
        </w:numPr>
        <w:spacing w:before="100" w:beforeAutospacing="1" w:after="100" w:afterAutospacing="1" w:line="240" w:lineRule="auto"/>
        <w:ind w:left="495"/>
        <w:rPr>
          <w:rFonts w:ascii="Open Sans" w:eastAsia="Times New Roman" w:hAnsi="Open Sans" w:cs="Arial"/>
          <w:color w:val="333333"/>
          <w:sz w:val="21"/>
          <w:szCs w:val="21"/>
          <w:lang w:eastAsia="en-GB"/>
        </w:rPr>
      </w:pPr>
      <w:r w:rsidRPr="00C92780">
        <w:rPr>
          <w:rFonts w:ascii="Open Sans" w:eastAsia="Times New Roman" w:hAnsi="Open Sans" w:cs="Arial"/>
          <w:color w:val="333333"/>
          <w:sz w:val="21"/>
          <w:szCs w:val="21"/>
          <w:lang w:eastAsia="en-GB"/>
        </w:rPr>
        <w:t>notify the employee of their right to be accompanied to the meeting</w:t>
      </w:r>
    </w:p>
    <w:p w:rsidR="00C92780" w:rsidRPr="00C92780" w:rsidRDefault="00C92780" w:rsidP="00C92780">
      <w:pPr>
        <w:spacing w:before="300" w:after="150" w:line="240" w:lineRule="auto"/>
        <w:outlineLvl w:val="2"/>
        <w:rPr>
          <w:rFonts w:ascii="Open Sans" w:eastAsia="Times New Roman" w:hAnsi="Open Sans" w:cs="Arial"/>
          <w:color w:val="333333"/>
          <w:sz w:val="45"/>
          <w:szCs w:val="45"/>
          <w:lang w:eastAsia="en-GB"/>
        </w:rPr>
      </w:pPr>
      <w:r w:rsidRPr="00C92780">
        <w:rPr>
          <w:rFonts w:ascii="Open Sans" w:eastAsia="Times New Roman" w:hAnsi="Open Sans" w:cs="Arial"/>
          <w:color w:val="333333"/>
          <w:sz w:val="45"/>
          <w:szCs w:val="45"/>
          <w:lang w:eastAsia="en-GB"/>
        </w:rPr>
        <w:t>What it covers</w:t>
      </w:r>
      <w:bookmarkStart w:id="0" w:name="_GoBack"/>
      <w:bookmarkEnd w:id="0"/>
    </w:p>
    <w:p w:rsidR="00C92780" w:rsidRPr="00C92780" w:rsidRDefault="00C92780" w:rsidP="00C92780">
      <w:pPr>
        <w:spacing w:after="150" w:line="240" w:lineRule="auto"/>
        <w:rPr>
          <w:rFonts w:ascii="Open Sans" w:eastAsia="Times New Roman" w:hAnsi="Open Sans" w:cs="Arial"/>
          <w:color w:val="333333"/>
          <w:sz w:val="21"/>
          <w:szCs w:val="21"/>
          <w:lang w:eastAsia="en-GB"/>
        </w:rPr>
      </w:pPr>
      <w:r w:rsidRPr="00C92780">
        <w:rPr>
          <w:rFonts w:ascii="Open Sans" w:eastAsia="Times New Roman" w:hAnsi="Open Sans" w:cs="Arial"/>
          <w:color w:val="333333"/>
          <w:sz w:val="21"/>
          <w:szCs w:val="21"/>
          <w:lang w:eastAsia="en-GB"/>
        </w:rPr>
        <w:t>This letter covers</w:t>
      </w:r>
    </w:p>
    <w:p w:rsidR="00C92780" w:rsidRPr="00C92780" w:rsidRDefault="00C92780" w:rsidP="00C92780">
      <w:pPr>
        <w:numPr>
          <w:ilvl w:val="0"/>
          <w:numId w:val="2"/>
        </w:numPr>
        <w:spacing w:before="100" w:beforeAutospacing="1" w:after="100" w:afterAutospacing="1" w:line="240" w:lineRule="auto"/>
        <w:ind w:left="495"/>
        <w:rPr>
          <w:rFonts w:ascii="Open Sans" w:eastAsia="Times New Roman" w:hAnsi="Open Sans" w:cs="Arial"/>
          <w:color w:val="333333"/>
          <w:sz w:val="21"/>
          <w:szCs w:val="21"/>
          <w:lang w:eastAsia="en-GB"/>
        </w:rPr>
      </w:pPr>
      <w:r w:rsidRPr="00C92780">
        <w:rPr>
          <w:rFonts w:ascii="Open Sans" w:eastAsia="Times New Roman" w:hAnsi="Open Sans" w:cs="Arial"/>
          <w:color w:val="333333"/>
          <w:sz w:val="21"/>
          <w:szCs w:val="21"/>
          <w:lang w:eastAsia="en-GB"/>
        </w:rPr>
        <w:t>previous letters/meetings dealing with the redundancy</w:t>
      </w:r>
    </w:p>
    <w:p w:rsidR="00C92780" w:rsidRPr="00C92780" w:rsidRDefault="00C92780" w:rsidP="00C92780">
      <w:pPr>
        <w:numPr>
          <w:ilvl w:val="0"/>
          <w:numId w:val="2"/>
        </w:numPr>
        <w:spacing w:before="100" w:beforeAutospacing="1" w:after="100" w:afterAutospacing="1" w:line="240" w:lineRule="auto"/>
        <w:ind w:left="495"/>
        <w:rPr>
          <w:rFonts w:ascii="Open Sans" w:eastAsia="Times New Roman" w:hAnsi="Open Sans" w:cs="Arial"/>
          <w:color w:val="333333"/>
          <w:sz w:val="21"/>
          <w:szCs w:val="21"/>
          <w:lang w:eastAsia="en-GB"/>
        </w:rPr>
      </w:pPr>
      <w:r w:rsidRPr="00C92780">
        <w:rPr>
          <w:rFonts w:ascii="Open Sans" w:eastAsia="Times New Roman" w:hAnsi="Open Sans" w:cs="Arial"/>
          <w:color w:val="333333"/>
          <w:sz w:val="21"/>
          <w:szCs w:val="21"/>
          <w:lang w:eastAsia="en-GB"/>
        </w:rPr>
        <w:t>the nature of the appeal (review or rehearing)</w:t>
      </w:r>
    </w:p>
    <w:p w:rsidR="00C92780" w:rsidRPr="00C92780" w:rsidRDefault="00C92780" w:rsidP="00C92780">
      <w:pPr>
        <w:numPr>
          <w:ilvl w:val="0"/>
          <w:numId w:val="2"/>
        </w:numPr>
        <w:spacing w:before="100" w:beforeAutospacing="1" w:after="100" w:afterAutospacing="1" w:line="240" w:lineRule="auto"/>
        <w:ind w:left="495"/>
        <w:rPr>
          <w:rFonts w:ascii="Open Sans" w:eastAsia="Times New Roman" w:hAnsi="Open Sans" w:cs="Arial"/>
          <w:color w:val="333333"/>
          <w:sz w:val="21"/>
          <w:szCs w:val="21"/>
          <w:lang w:eastAsia="en-GB"/>
        </w:rPr>
      </w:pPr>
      <w:r w:rsidRPr="00C92780">
        <w:rPr>
          <w:rFonts w:ascii="Open Sans" w:eastAsia="Times New Roman" w:hAnsi="Open Sans" w:cs="Arial"/>
          <w:color w:val="333333"/>
          <w:sz w:val="21"/>
          <w:szCs w:val="21"/>
          <w:lang w:eastAsia="en-GB"/>
        </w:rPr>
        <w:t>the details of the appeal meeting</w:t>
      </w:r>
    </w:p>
    <w:p w:rsidR="00C92780" w:rsidRPr="00C92780" w:rsidRDefault="00C92780" w:rsidP="00C92780">
      <w:pPr>
        <w:numPr>
          <w:ilvl w:val="0"/>
          <w:numId w:val="2"/>
        </w:numPr>
        <w:spacing w:before="100" w:beforeAutospacing="1" w:after="100" w:afterAutospacing="1" w:line="240" w:lineRule="auto"/>
        <w:ind w:left="495"/>
        <w:rPr>
          <w:rFonts w:ascii="Open Sans" w:eastAsia="Times New Roman" w:hAnsi="Open Sans" w:cs="Arial"/>
          <w:color w:val="333333"/>
          <w:sz w:val="21"/>
          <w:szCs w:val="21"/>
          <w:lang w:eastAsia="en-GB"/>
        </w:rPr>
      </w:pPr>
      <w:r w:rsidRPr="00C92780">
        <w:rPr>
          <w:rFonts w:ascii="Open Sans" w:eastAsia="Times New Roman" w:hAnsi="Open Sans" w:cs="Arial"/>
          <w:color w:val="333333"/>
          <w:sz w:val="21"/>
          <w:szCs w:val="21"/>
          <w:lang w:eastAsia="en-GB"/>
        </w:rPr>
        <w:t>the employee's right to be accompanied to the meeting</w:t>
      </w:r>
    </w:p>
    <w:p w:rsidR="00C92780" w:rsidRPr="00C92780" w:rsidRDefault="00C92780" w:rsidP="00C92780">
      <w:pPr>
        <w:numPr>
          <w:ilvl w:val="0"/>
          <w:numId w:val="2"/>
        </w:numPr>
        <w:spacing w:before="100" w:beforeAutospacing="1" w:after="100" w:afterAutospacing="1" w:line="240" w:lineRule="auto"/>
        <w:ind w:left="495"/>
        <w:rPr>
          <w:rFonts w:ascii="Open Sans" w:eastAsia="Times New Roman" w:hAnsi="Open Sans" w:cs="Arial"/>
          <w:color w:val="333333"/>
          <w:sz w:val="21"/>
          <w:szCs w:val="21"/>
          <w:lang w:eastAsia="en-GB"/>
        </w:rPr>
      </w:pPr>
      <w:r w:rsidRPr="00C92780">
        <w:rPr>
          <w:rFonts w:ascii="Open Sans" w:eastAsia="Times New Roman" w:hAnsi="Open Sans" w:cs="Arial"/>
          <w:color w:val="333333"/>
          <w:sz w:val="21"/>
          <w:szCs w:val="21"/>
          <w:lang w:eastAsia="en-GB"/>
        </w:rPr>
        <w:t>invitation for the employee to make submissions/representations at the meeting</w:t>
      </w:r>
    </w:p>
    <w:p w:rsidR="00C92780" w:rsidRPr="00C92780" w:rsidRDefault="00C92780" w:rsidP="00C92780">
      <w:pPr>
        <w:numPr>
          <w:ilvl w:val="0"/>
          <w:numId w:val="2"/>
        </w:numPr>
        <w:spacing w:before="100" w:beforeAutospacing="1" w:after="100" w:afterAutospacing="1" w:line="240" w:lineRule="auto"/>
        <w:ind w:left="495"/>
        <w:rPr>
          <w:rFonts w:ascii="Open Sans" w:eastAsia="Times New Roman" w:hAnsi="Open Sans" w:cs="Arial"/>
          <w:color w:val="333333"/>
          <w:sz w:val="21"/>
          <w:szCs w:val="21"/>
          <w:lang w:eastAsia="en-GB"/>
        </w:rPr>
      </w:pPr>
      <w:r w:rsidRPr="00C92780">
        <w:rPr>
          <w:rFonts w:ascii="Open Sans" w:eastAsia="Times New Roman" w:hAnsi="Open Sans" w:cs="Arial"/>
          <w:color w:val="333333"/>
          <w:sz w:val="21"/>
          <w:szCs w:val="21"/>
          <w:lang w:eastAsia="en-GB"/>
        </w:rPr>
        <w:t>invitation for the employee to notify of any adjustments needed as a result of disability</w:t>
      </w:r>
    </w:p>
    <w:p w:rsidR="00C92780" w:rsidRPr="00C92780" w:rsidRDefault="00C92780" w:rsidP="00C92780">
      <w:pPr>
        <w:spacing w:before="300" w:after="150" w:line="240" w:lineRule="auto"/>
        <w:outlineLvl w:val="2"/>
        <w:rPr>
          <w:rFonts w:ascii="Open Sans" w:eastAsia="Times New Roman" w:hAnsi="Open Sans" w:cs="Arial"/>
          <w:color w:val="333333"/>
          <w:sz w:val="45"/>
          <w:szCs w:val="45"/>
          <w:lang w:eastAsia="en-GB"/>
        </w:rPr>
      </w:pPr>
      <w:r w:rsidRPr="00C92780">
        <w:rPr>
          <w:rFonts w:ascii="Open Sans" w:eastAsia="Times New Roman" w:hAnsi="Open Sans" w:cs="Arial"/>
          <w:color w:val="333333"/>
          <w:sz w:val="45"/>
          <w:szCs w:val="45"/>
          <w:lang w:eastAsia="en-GB"/>
        </w:rPr>
        <w:t>What is a redundancy appeal meeting?</w:t>
      </w:r>
    </w:p>
    <w:p w:rsidR="00C92780" w:rsidRPr="00C92780" w:rsidRDefault="00C92780" w:rsidP="00C92780">
      <w:pPr>
        <w:spacing w:after="150" w:line="240" w:lineRule="auto"/>
        <w:rPr>
          <w:rFonts w:ascii="Open Sans" w:eastAsia="Times New Roman" w:hAnsi="Open Sans" w:cs="Arial"/>
          <w:color w:val="333333"/>
          <w:sz w:val="21"/>
          <w:szCs w:val="21"/>
          <w:lang w:eastAsia="en-GB"/>
        </w:rPr>
      </w:pPr>
      <w:r w:rsidRPr="00C92780">
        <w:rPr>
          <w:rFonts w:ascii="Open Sans" w:eastAsia="Times New Roman" w:hAnsi="Open Sans" w:cs="Arial"/>
          <w:color w:val="333333"/>
          <w:sz w:val="21"/>
          <w:szCs w:val="21"/>
          <w:lang w:eastAsia="en-GB"/>
        </w:rPr>
        <w:t xml:space="preserve">This meeting is a result of an employee appealing a redundancy decision. Depending on the grounds in the </w:t>
      </w:r>
      <w:proofErr w:type="spellStart"/>
      <w:r w:rsidRPr="00C92780">
        <w:rPr>
          <w:rFonts w:ascii="Open Sans" w:eastAsia="Times New Roman" w:hAnsi="Open Sans" w:cs="Arial"/>
          <w:color w:val="333333"/>
          <w:sz w:val="21"/>
          <w:szCs w:val="21"/>
          <w:lang w:eastAsia="en-GB"/>
        </w:rPr>
        <w:t>employee</w:t>
      </w:r>
      <w:r w:rsidRPr="00C92780">
        <w:rPr>
          <w:rFonts w:ascii="Times New Roman" w:eastAsia="Times New Roman" w:hAnsi="Times New Roman" w:cs="Times New Roman"/>
          <w:color w:val="333333"/>
          <w:sz w:val="21"/>
          <w:szCs w:val="21"/>
          <w:lang w:eastAsia="en-GB"/>
        </w:rPr>
        <w:t></w:t>
      </w:r>
      <w:r w:rsidRPr="00C92780">
        <w:rPr>
          <w:rFonts w:ascii="Open Sans" w:eastAsia="Times New Roman" w:hAnsi="Open Sans" w:cs="Arial"/>
          <w:color w:val="333333"/>
          <w:sz w:val="21"/>
          <w:szCs w:val="21"/>
          <w:lang w:eastAsia="en-GB"/>
        </w:rPr>
        <w:t>s</w:t>
      </w:r>
      <w:proofErr w:type="spellEnd"/>
      <w:r w:rsidRPr="00C92780">
        <w:rPr>
          <w:rFonts w:ascii="Open Sans" w:eastAsia="Times New Roman" w:hAnsi="Open Sans" w:cs="Arial"/>
          <w:color w:val="333333"/>
          <w:sz w:val="21"/>
          <w:szCs w:val="21"/>
          <w:lang w:eastAsia="en-GB"/>
        </w:rPr>
        <w:t xml:space="preserve"> appeal, the appeal meeting will either review or remake a decision for compulsory redundancy.</w:t>
      </w:r>
    </w:p>
    <w:p w:rsidR="00C92780" w:rsidRPr="00C92780" w:rsidRDefault="00C92780" w:rsidP="00C92780">
      <w:pPr>
        <w:spacing w:before="300" w:after="150" w:line="240" w:lineRule="auto"/>
        <w:outlineLvl w:val="2"/>
        <w:rPr>
          <w:rFonts w:ascii="Open Sans" w:eastAsia="Times New Roman" w:hAnsi="Open Sans" w:cs="Arial"/>
          <w:color w:val="333333"/>
          <w:sz w:val="45"/>
          <w:szCs w:val="45"/>
          <w:lang w:eastAsia="en-GB"/>
        </w:rPr>
      </w:pPr>
      <w:r w:rsidRPr="00C92780">
        <w:rPr>
          <w:rFonts w:ascii="Open Sans" w:eastAsia="Times New Roman" w:hAnsi="Open Sans" w:cs="Arial"/>
          <w:color w:val="333333"/>
          <w:sz w:val="45"/>
          <w:szCs w:val="45"/>
          <w:lang w:eastAsia="en-GB"/>
        </w:rPr>
        <w:t>Do employers have to allow an appeal against redundancy?</w:t>
      </w:r>
    </w:p>
    <w:p w:rsidR="00C92780" w:rsidRPr="00C92780" w:rsidRDefault="00C92780" w:rsidP="00C92780">
      <w:pPr>
        <w:spacing w:after="150" w:line="240" w:lineRule="auto"/>
        <w:rPr>
          <w:rFonts w:ascii="Open Sans" w:eastAsia="Times New Roman" w:hAnsi="Open Sans" w:cs="Arial"/>
          <w:color w:val="333333"/>
          <w:sz w:val="21"/>
          <w:szCs w:val="21"/>
          <w:lang w:eastAsia="en-GB"/>
        </w:rPr>
      </w:pPr>
      <w:r w:rsidRPr="00C92780">
        <w:rPr>
          <w:rFonts w:ascii="Open Sans" w:eastAsia="Times New Roman" w:hAnsi="Open Sans" w:cs="Arial"/>
          <w:color w:val="333333"/>
          <w:sz w:val="21"/>
          <w:szCs w:val="21"/>
          <w:lang w:eastAsia="en-GB"/>
        </w:rPr>
        <w:t>There is no statutory right for an employer to allow appeals against redundancy dismissals, but it is good practice to offer an appeal, unless the employer has a contractual dismissal policy which requires them to allow an appeal.</w:t>
      </w:r>
    </w:p>
    <w:p w:rsidR="00C92780" w:rsidRPr="00C92780" w:rsidRDefault="00C92780" w:rsidP="00C92780">
      <w:pPr>
        <w:spacing w:before="300" w:after="150" w:line="240" w:lineRule="auto"/>
        <w:outlineLvl w:val="2"/>
        <w:rPr>
          <w:rFonts w:ascii="Open Sans" w:eastAsia="Times New Roman" w:hAnsi="Open Sans" w:cs="Arial"/>
          <w:color w:val="333333"/>
          <w:sz w:val="45"/>
          <w:szCs w:val="45"/>
          <w:lang w:eastAsia="en-GB"/>
        </w:rPr>
      </w:pPr>
      <w:r w:rsidRPr="00C92780">
        <w:rPr>
          <w:rFonts w:ascii="Open Sans" w:eastAsia="Times New Roman" w:hAnsi="Open Sans" w:cs="Arial"/>
          <w:color w:val="333333"/>
          <w:sz w:val="45"/>
          <w:szCs w:val="45"/>
          <w:lang w:eastAsia="en-GB"/>
        </w:rPr>
        <w:t>When should the appeal against redundancy meeting be held?</w:t>
      </w:r>
    </w:p>
    <w:p w:rsidR="00C92780" w:rsidRPr="00C92780" w:rsidRDefault="00C92780" w:rsidP="00C92780">
      <w:pPr>
        <w:spacing w:after="150" w:line="240" w:lineRule="auto"/>
        <w:rPr>
          <w:rFonts w:ascii="Open Sans" w:eastAsia="Times New Roman" w:hAnsi="Open Sans" w:cs="Arial"/>
          <w:color w:val="333333"/>
          <w:sz w:val="21"/>
          <w:szCs w:val="21"/>
          <w:lang w:eastAsia="en-GB"/>
        </w:rPr>
      </w:pPr>
      <w:r w:rsidRPr="00C92780">
        <w:rPr>
          <w:rFonts w:ascii="Open Sans" w:eastAsia="Times New Roman" w:hAnsi="Open Sans" w:cs="Arial"/>
          <w:color w:val="333333"/>
          <w:sz w:val="21"/>
          <w:szCs w:val="21"/>
          <w:lang w:eastAsia="en-GB"/>
        </w:rPr>
        <w:t xml:space="preserve">The meeting should be scheduled before the </w:t>
      </w:r>
      <w:proofErr w:type="spellStart"/>
      <w:r w:rsidRPr="00C92780">
        <w:rPr>
          <w:rFonts w:ascii="Open Sans" w:eastAsia="Times New Roman" w:hAnsi="Open Sans" w:cs="Arial"/>
          <w:color w:val="333333"/>
          <w:sz w:val="21"/>
          <w:szCs w:val="21"/>
          <w:lang w:eastAsia="en-GB"/>
        </w:rPr>
        <w:t>employee</w:t>
      </w:r>
      <w:r w:rsidRPr="00C92780">
        <w:rPr>
          <w:rFonts w:ascii="Times New Roman" w:eastAsia="Times New Roman" w:hAnsi="Times New Roman" w:cs="Times New Roman"/>
          <w:color w:val="333333"/>
          <w:sz w:val="21"/>
          <w:szCs w:val="21"/>
          <w:lang w:eastAsia="en-GB"/>
        </w:rPr>
        <w:t></w:t>
      </w:r>
      <w:r w:rsidRPr="00C92780">
        <w:rPr>
          <w:rFonts w:ascii="Open Sans" w:eastAsia="Times New Roman" w:hAnsi="Open Sans" w:cs="Arial"/>
          <w:color w:val="333333"/>
          <w:sz w:val="21"/>
          <w:szCs w:val="21"/>
          <w:lang w:eastAsia="en-GB"/>
        </w:rPr>
        <w:t>s</w:t>
      </w:r>
      <w:proofErr w:type="spellEnd"/>
      <w:r w:rsidRPr="00C92780">
        <w:rPr>
          <w:rFonts w:ascii="Open Sans" w:eastAsia="Times New Roman" w:hAnsi="Open Sans" w:cs="Arial"/>
          <w:color w:val="333333"/>
          <w:sz w:val="21"/>
          <w:szCs w:val="21"/>
          <w:lang w:eastAsia="en-GB"/>
        </w:rPr>
        <w:t xml:space="preserve"> last day of employment. If this is not possible, the employer should make clear if the </w:t>
      </w:r>
      <w:proofErr w:type="spellStart"/>
      <w:r w:rsidRPr="00C92780">
        <w:rPr>
          <w:rFonts w:ascii="Open Sans" w:eastAsia="Times New Roman" w:hAnsi="Open Sans" w:cs="Arial"/>
          <w:color w:val="333333"/>
          <w:sz w:val="21"/>
          <w:szCs w:val="21"/>
          <w:lang w:eastAsia="en-GB"/>
        </w:rPr>
        <w:t>employee</w:t>
      </w:r>
      <w:r w:rsidRPr="00C92780">
        <w:rPr>
          <w:rFonts w:ascii="Times New Roman" w:eastAsia="Times New Roman" w:hAnsi="Times New Roman" w:cs="Times New Roman"/>
          <w:color w:val="333333"/>
          <w:sz w:val="21"/>
          <w:szCs w:val="21"/>
          <w:lang w:eastAsia="en-GB"/>
        </w:rPr>
        <w:t></w:t>
      </w:r>
      <w:r w:rsidRPr="00C92780">
        <w:rPr>
          <w:rFonts w:ascii="Open Sans" w:eastAsia="Times New Roman" w:hAnsi="Open Sans" w:cs="Arial"/>
          <w:color w:val="333333"/>
          <w:sz w:val="21"/>
          <w:szCs w:val="21"/>
          <w:lang w:eastAsia="en-GB"/>
        </w:rPr>
        <w:t>s</w:t>
      </w:r>
      <w:proofErr w:type="spellEnd"/>
      <w:r w:rsidRPr="00C92780">
        <w:rPr>
          <w:rFonts w:ascii="Open Sans" w:eastAsia="Times New Roman" w:hAnsi="Open Sans" w:cs="Arial"/>
          <w:color w:val="333333"/>
          <w:sz w:val="21"/>
          <w:szCs w:val="21"/>
          <w:lang w:eastAsia="en-GB"/>
        </w:rPr>
        <w:t xml:space="preserve"> employment will be extended until the hearing date or not.</w:t>
      </w:r>
    </w:p>
    <w:p w:rsidR="00C92780" w:rsidRPr="00C92780" w:rsidRDefault="00C92780" w:rsidP="00C92780">
      <w:pPr>
        <w:spacing w:before="300" w:after="150" w:line="240" w:lineRule="auto"/>
        <w:outlineLvl w:val="2"/>
        <w:rPr>
          <w:rFonts w:ascii="Open Sans" w:eastAsia="Times New Roman" w:hAnsi="Open Sans" w:cs="Arial"/>
          <w:color w:val="333333"/>
          <w:sz w:val="45"/>
          <w:szCs w:val="45"/>
          <w:lang w:eastAsia="en-GB"/>
        </w:rPr>
      </w:pPr>
      <w:r w:rsidRPr="00C92780">
        <w:rPr>
          <w:rFonts w:ascii="Open Sans" w:eastAsia="Times New Roman" w:hAnsi="Open Sans" w:cs="Arial"/>
          <w:color w:val="333333"/>
          <w:sz w:val="45"/>
          <w:szCs w:val="45"/>
          <w:lang w:eastAsia="en-GB"/>
        </w:rPr>
        <w:t>What happens at redundancy appeal meetings?</w:t>
      </w:r>
    </w:p>
    <w:p w:rsidR="00C92780" w:rsidRPr="00C92780" w:rsidRDefault="00C92780" w:rsidP="00C92780">
      <w:pPr>
        <w:spacing w:after="150" w:line="240" w:lineRule="auto"/>
        <w:rPr>
          <w:rFonts w:ascii="Open Sans" w:eastAsia="Times New Roman" w:hAnsi="Open Sans" w:cs="Arial"/>
          <w:color w:val="333333"/>
          <w:sz w:val="21"/>
          <w:szCs w:val="21"/>
          <w:lang w:eastAsia="en-GB"/>
        </w:rPr>
      </w:pPr>
      <w:r w:rsidRPr="00C92780">
        <w:rPr>
          <w:rFonts w:ascii="Open Sans" w:eastAsia="Times New Roman" w:hAnsi="Open Sans" w:cs="Arial"/>
          <w:color w:val="333333"/>
          <w:sz w:val="21"/>
          <w:szCs w:val="21"/>
          <w:lang w:eastAsia="en-GB"/>
        </w:rPr>
        <w:t>At the hearing, both the employee and employer will have the opportunity to present their position regarding the previous decision.</w:t>
      </w:r>
    </w:p>
    <w:p w:rsidR="00C92780" w:rsidRPr="00C92780" w:rsidRDefault="00C92780" w:rsidP="00C92780">
      <w:pPr>
        <w:spacing w:after="150" w:line="240" w:lineRule="auto"/>
        <w:rPr>
          <w:rFonts w:ascii="Open Sans" w:eastAsia="Times New Roman" w:hAnsi="Open Sans" w:cs="Arial"/>
          <w:color w:val="333333"/>
          <w:sz w:val="21"/>
          <w:szCs w:val="21"/>
          <w:lang w:eastAsia="en-GB"/>
        </w:rPr>
      </w:pPr>
      <w:r w:rsidRPr="00C92780">
        <w:rPr>
          <w:rFonts w:ascii="Open Sans" w:eastAsia="Times New Roman" w:hAnsi="Open Sans" w:cs="Arial"/>
          <w:color w:val="333333"/>
          <w:sz w:val="21"/>
          <w:szCs w:val="21"/>
          <w:lang w:eastAsia="en-GB"/>
        </w:rPr>
        <w:t xml:space="preserve">Depending on the </w:t>
      </w:r>
      <w:proofErr w:type="spellStart"/>
      <w:r w:rsidRPr="00C92780">
        <w:rPr>
          <w:rFonts w:ascii="Open Sans" w:eastAsia="Times New Roman" w:hAnsi="Open Sans" w:cs="Arial"/>
          <w:color w:val="333333"/>
          <w:sz w:val="21"/>
          <w:szCs w:val="21"/>
          <w:lang w:eastAsia="en-GB"/>
        </w:rPr>
        <w:t>employer</w:t>
      </w:r>
      <w:r w:rsidRPr="00C92780">
        <w:rPr>
          <w:rFonts w:ascii="Times New Roman" w:eastAsia="Times New Roman" w:hAnsi="Times New Roman" w:cs="Times New Roman"/>
          <w:color w:val="333333"/>
          <w:sz w:val="21"/>
          <w:szCs w:val="21"/>
          <w:lang w:eastAsia="en-GB"/>
        </w:rPr>
        <w:t></w:t>
      </w:r>
      <w:r w:rsidRPr="00C92780">
        <w:rPr>
          <w:rFonts w:ascii="Open Sans" w:eastAsia="Times New Roman" w:hAnsi="Open Sans" w:cs="Arial"/>
          <w:color w:val="333333"/>
          <w:sz w:val="21"/>
          <w:szCs w:val="21"/>
          <w:lang w:eastAsia="en-GB"/>
        </w:rPr>
        <w:t>s</w:t>
      </w:r>
      <w:proofErr w:type="spellEnd"/>
      <w:r w:rsidRPr="00C92780">
        <w:rPr>
          <w:rFonts w:ascii="Open Sans" w:eastAsia="Times New Roman" w:hAnsi="Open Sans" w:cs="Arial"/>
          <w:color w:val="333333"/>
          <w:sz w:val="21"/>
          <w:szCs w:val="21"/>
          <w:lang w:eastAsia="en-GB"/>
        </w:rPr>
        <w:t xml:space="preserve"> redundancy policy, the employee will present their appeal first, including interviewing any witnesses or reviewing any documents. Then the employer will present their position, including the measures they have taken to avoid the redundancy (</w:t>
      </w:r>
      <w:proofErr w:type="spellStart"/>
      <w:r w:rsidRPr="00C92780">
        <w:rPr>
          <w:rFonts w:ascii="Open Sans" w:eastAsia="Times New Roman" w:hAnsi="Open Sans" w:cs="Arial"/>
          <w:color w:val="333333"/>
          <w:sz w:val="21"/>
          <w:szCs w:val="21"/>
          <w:lang w:eastAsia="en-GB"/>
        </w:rPr>
        <w:t>eg</w:t>
      </w:r>
      <w:proofErr w:type="spellEnd"/>
      <w:r w:rsidRPr="00C92780">
        <w:rPr>
          <w:rFonts w:ascii="Open Sans" w:eastAsia="Times New Roman" w:hAnsi="Open Sans" w:cs="Arial"/>
          <w:color w:val="333333"/>
          <w:sz w:val="21"/>
          <w:szCs w:val="21"/>
          <w:lang w:eastAsia="en-GB"/>
        </w:rPr>
        <w:t xml:space="preserve"> efforts to seek redeployment, reduction of overtime hours, and considering voluntary redundancies).</w:t>
      </w:r>
    </w:p>
    <w:p w:rsidR="00C92780" w:rsidRPr="00C92780" w:rsidRDefault="00C92780" w:rsidP="00C92780">
      <w:pPr>
        <w:spacing w:after="150" w:line="240" w:lineRule="auto"/>
        <w:rPr>
          <w:rFonts w:ascii="Open Sans" w:eastAsia="Times New Roman" w:hAnsi="Open Sans" w:cs="Arial"/>
          <w:color w:val="333333"/>
          <w:sz w:val="21"/>
          <w:szCs w:val="21"/>
          <w:lang w:eastAsia="en-GB"/>
        </w:rPr>
      </w:pPr>
      <w:r w:rsidRPr="00C92780">
        <w:rPr>
          <w:rFonts w:ascii="Open Sans" w:eastAsia="Times New Roman" w:hAnsi="Open Sans" w:cs="Arial"/>
          <w:color w:val="333333"/>
          <w:sz w:val="21"/>
          <w:szCs w:val="21"/>
          <w:lang w:eastAsia="en-GB"/>
        </w:rPr>
        <w:t>The hearing will then be closed, with the outcome to be communicated to the employee as soon as possible.</w:t>
      </w:r>
    </w:p>
    <w:p w:rsidR="00C92780" w:rsidRPr="00C92780" w:rsidRDefault="00C92780" w:rsidP="00C92780">
      <w:pPr>
        <w:spacing w:before="300" w:after="150" w:line="240" w:lineRule="auto"/>
        <w:outlineLvl w:val="2"/>
        <w:rPr>
          <w:rFonts w:ascii="Open Sans" w:eastAsia="Times New Roman" w:hAnsi="Open Sans" w:cs="Arial"/>
          <w:color w:val="333333"/>
          <w:sz w:val="45"/>
          <w:szCs w:val="45"/>
          <w:lang w:eastAsia="en-GB"/>
        </w:rPr>
      </w:pPr>
      <w:r w:rsidRPr="00C92780">
        <w:rPr>
          <w:rFonts w:ascii="Open Sans" w:eastAsia="Times New Roman" w:hAnsi="Open Sans" w:cs="Arial"/>
          <w:color w:val="333333"/>
          <w:sz w:val="45"/>
          <w:szCs w:val="45"/>
          <w:lang w:eastAsia="en-GB"/>
        </w:rPr>
        <w:t>What happens if the appeal against redundancy is successful?</w:t>
      </w:r>
    </w:p>
    <w:p w:rsidR="00C92780" w:rsidRPr="00C92780" w:rsidRDefault="00C92780" w:rsidP="00C92780">
      <w:pPr>
        <w:spacing w:after="150" w:line="240" w:lineRule="auto"/>
        <w:rPr>
          <w:rFonts w:ascii="Open Sans" w:eastAsia="Times New Roman" w:hAnsi="Open Sans" w:cs="Arial"/>
          <w:color w:val="333333"/>
          <w:sz w:val="21"/>
          <w:szCs w:val="21"/>
          <w:lang w:eastAsia="en-GB"/>
        </w:rPr>
      </w:pPr>
      <w:r w:rsidRPr="00C92780">
        <w:rPr>
          <w:rFonts w:ascii="Open Sans" w:eastAsia="Times New Roman" w:hAnsi="Open Sans" w:cs="Arial"/>
          <w:color w:val="333333"/>
          <w:sz w:val="21"/>
          <w:szCs w:val="21"/>
          <w:lang w:eastAsia="en-GB"/>
        </w:rPr>
        <w:t xml:space="preserve">If a redundancy appeal is successful, the employee will keep their role with the company. Continuity of employee benefits and whether the employee will need to return any redundancy should be covered by the </w:t>
      </w:r>
      <w:proofErr w:type="spellStart"/>
      <w:r w:rsidRPr="00C92780">
        <w:rPr>
          <w:rFonts w:ascii="Open Sans" w:eastAsia="Times New Roman" w:hAnsi="Open Sans" w:cs="Arial"/>
          <w:color w:val="333333"/>
          <w:sz w:val="21"/>
          <w:szCs w:val="21"/>
          <w:lang w:eastAsia="en-GB"/>
        </w:rPr>
        <w:t>employer</w:t>
      </w:r>
      <w:r w:rsidRPr="00C92780">
        <w:rPr>
          <w:rFonts w:ascii="Times New Roman" w:eastAsia="Times New Roman" w:hAnsi="Times New Roman" w:cs="Times New Roman"/>
          <w:color w:val="333333"/>
          <w:sz w:val="21"/>
          <w:szCs w:val="21"/>
          <w:lang w:eastAsia="en-GB"/>
        </w:rPr>
        <w:t></w:t>
      </w:r>
      <w:r w:rsidRPr="00C92780">
        <w:rPr>
          <w:rFonts w:ascii="Open Sans" w:eastAsia="Times New Roman" w:hAnsi="Open Sans" w:cs="Arial"/>
          <w:color w:val="333333"/>
          <w:sz w:val="21"/>
          <w:szCs w:val="21"/>
          <w:lang w:eastAsia="en-GB"/>
        </w:rPr>
        <w:t>s</w:t>
      </w:r>
      <w:proofErr w:type="spellEnd"/>
      <w:r w:rsidRPr="00C92780">
        <w:rPr>
          <w:rFonts w:ascii="Open Sans" w:eastAsia="Times New Roman" w:hAnsi="Open Sans" w:cs="Arial"/>
          <w:color w:val="333333"/>
          <w:sz w:val="21"/>
          <w:szCs w:val="21"/>
          <w:lang w:eastAsia="en-GB"/>
        </w:rPr>
        <w:t xml:space="preserve"> policy on redundancy and appeals.</w:t>
      </w:r>
    </w:p>
    <w:p w:rsidR="00C92780" w:rsidRPr="00C92780" w:rsidRDefault="00C92780" w:rsidP="00C92780">
      <w:pPr>
        <w:spacing w:before="300" w:after="150" w:line="240" w:lineRule="auto"/>
        <w:outlineLvl w:val="2"/>
        <w:rPr>
          <w:rFonts w:ascii="Open Sans" w:eastAsia="Times New Roman" w:hAnsi="Open Sans" w:cs="Arial"/>
          <w:color w:val="333333"/>
          <w:sz w:val="45"/>
          <w:szCs w:val="45"/>
          <w:lang w:eastAsia="en-GB"/>
        </w:rPr>
      </w:pPr>
      <w:r w:rsidRPr="00C92780">
        <w:rPr>
          <w:rFonts w:ascii="Open Sans" w:eastAsia="Times New Roman" w:hAnsi="Open Sans" w:cs="Arial"/>
          <w:color w:val="333333"/>
          <w:sz w:val="45"/>
          <w:szCs w:val="45"/>
          <w:lang w:eastAsia="en-GB"/>
        </w:rPr>
        <w:t>Further advice</w:t>
      </w:r>
    </w:p>
    <w:p w:rsidR="00C92780" w:rsidRPr="00C92780" w:rsidRDefault="00C92780" w:rsidP="00C92780">
      <w:pPr>
        <w:spacing w:after="150" w:line="240" w:lineRule="auto"/>
        <w:rPr>
          <w:rFonts w:ascii="Open Sans" w:eastAsia="Times New Roman" w:hAnsi="Open Sans" w:cs="Arial"/>
          <w:color w:val="333333"/>
          <w:sz w:val="21"/>
          <w:szCs w:val="21"/>
          <w:lang w:eastAsia="en-GB"/>
        </w:rPr>
      </w:pPr>
      <w:hyperlink r:id="rId5" w:history="1">
        <w:r w:rsidRPr="00C92780">
          <w:rPr>
            <w:rFonts w:ascii="Open Sans" w:eastAsia="Times New Roman" w:hAnsi="Open Sans" w:cs="Arial"/>
            <w:color w:val="B91717"/>
            <w:sz w:val="21"/>
            <w:szCs w:val="21"/>
            <w:lang w:eastAsia="en-GB"/>
          </w:rPr>
          <w:t>Ask a lawyer</w:t>
        </w:r>
      </w:hyperlink>
      <w:r w:rsidRPr="00C92780">
        <w:rPr>
          <w:rFonts w:ascii="Open Sans" w:eastAsia="Times New Roman" w:hAnsi="Open Sans" w:cs="Arial"/>
          <w:color w:val="333333"/>
          <w:sz w:val="21"/>
          <w:szCs w:val="21"/>
          <w:lang w:eastAsia="en-GB"/>
        </w:rPr>
        <w:t xml:space="preserve"> for:</w:t>
      </w:r>
    </w:p>
    <w:p w:rsidR="00C92780" w:rsidRPr="00C92780" w:rsidRDefault="00C92780" w:rsidP="00C92780">
      <w:pPr>
        <w:numPr>
          <w:ilvl w:val="0"/>
          <w:numId w:val="3"/>
        </w:numPr>
        <w:spacing w:before="100" w:beforeAutospacing="1" w:after="100" w:afterAutospacing="1" w:line="240" w:lineRule="auto"/>
        <w:ind w:left="495"/>
        <w:rPr>
          <w:rFonts w:ascii="Open Sans" w:eastAsia="Times New Roman" w:hAnsi="Open Sans" w:cs="Arial"/>
          <w:color w:val="333333"/>
          <w:sz w:val="21"/>
          <w:szCs w:val="21"/>
          <w:lang w:eastAsia="en-GB"/>
        </w:rPr>
      </w:pPr>
      <w:r w:rsidRPr="00C92780">
        <w:rPr>
          <w:rFonts w:ascii="Open Sans" w:eastAsia="Times New Roman" w:hAnsi="Open Sans" w:cs="Arial"/>
          <w:color w:val="333333"/>
          <w:sz w:val="21"/>
          <w:szCs w:val="21"/>
          <w:lang w:eastAsia="en-GB"/>
        </w:rPr>
        <w:t>advice where a woman on maternity leave is being made redundant</w:t>
      </w:r>
    </w:p>
    <w:p w:rsidR="00C92780" w:rsidRPr="00C92780" w:rsidRDefault="00C92780" w:rsidP="00C92780">
      <w:pPr>
        <w:numPr>
          <w:ilvl w:val="0"/>
          <w:numId w:val="3"/>
        </w:numPr>
        <w:spacing w:before="100" w:beforeAutospacing="1" w:after="100" w:afterAutospacing="1" w:line="240" w:lineRule="auto"/>
        <w:ind w:left="495"/>
        <w:rPr>
          <w:rFonts w:ascii="Open Sans" w:eastAsia="Times New Roman" w:hAnsi="Open Sans" w:cs="Arial"/>
          <w:color w:val="333333"/>
          <w:sz w:val="21"/>
          <w:szCs w:val="21"/>
          <w:lang w:eastAsia="en-GB"/>
        </w:rPr>
      </w:pPr>
      <w:r w:rsidRPr="00C92780">
        <w:rPr>
          <w:rFonts w:ascii="Open Sans" w:eastAsia="Times New Roman" w:hAnsi="Open Sans" w:cs="Arial"/>
          <w:color w:val="333333"/>
          <w:sz w:val="21"/>
          <w:szCs w:val="21"/>
          <w:lang w:eastAsia="en-GB"/>
        </w:rPr>
        <w:t>collective redundancies (</w:t>
      </w:r>
      <w:proofErr w:type="spellStart"/>
      <w:r w:rsidRPr="00C92780">
        <w:rPr>
          <w:rFonts w:ascii="Open Sans" w:eastAsia="Times New Roman" w:hAnsi="Open Sans" w:cs="Arial"/>
          <w:color w:val="333333"/>
          <w:sz w:val="21"/>
          <w:szCs w:val="21"/>
          <w:lang w:eastAsia="en-GB"/>
        </w:rPr>
        <w:t>ie</w:t>
      </w:r>
      <w:proofErr w:type="spellEnd"/>
      <w:r w:rsidRPr="00C92780">
        <w:rPr>
          <w:rFonts w:ascii="Open Sans" w:eastAsia="Times New Roman" w:hAnsi="Open Sans" w:cs="Arial"/>
          <w:color w:val="333333"/>
          <w:sz w:val="21"/>
          <w:szCs w:val="21"/>
          <w:lang w:eastAsia="en-GB"/>
        </w:rPr>
        <w:t xml:space="preserve"> where it is proposed that 20 or more employees will be made redundant within a 90 day period)</w:t>
      </w:r>
    </w:p>
    <w:p w:rsidR="00C92780" w:rsidRPr="00C92780" w:rsidRDefault="00C92780" w:rsidP="00C92780">
      <w:pPr>
        <w:numPr>
          <w:ilvl w:val="0"/>
          <w:numId w:val="3"/>
        </w:numPr>
        <w:spacing w:before="100" w:beforeAutospacing="1" w:after="100" w:afterAutospacing="1" w:line="240" w:lineRule="auto"/>
        <w:ind w:left="495"/>
        <w:rPr>
          <w:rFonts w:ascii="Open Sans" w:eastAsia="Times New Roman" w:hAnsi="Open Sans" w:cs="Arial"/>
          <w:color w:val="333333"/>
          <w:sz w:val="21"/>
          <w:szCs w:val="21"/>
          <w:lang w:eastAsia="en-GB"/>
        </w:rPr>
      </w:pPr>
      <w:r w:rsidRPr="00C92780">
        <w:rPr>
          <w:rFonts w:ascii="Open Sans" w:eastAsia="Times New Roman" w:hAnsi="Open Sans" w:cs="Arial"/>
          <w:color w:val="333333"/>
          <w:sz w:val="21"/>
          <w:szCs w:val="21"/>
          <w:lang w:eastAsia="en-GB"/>
        </w:rPr>
        <w:t>employees based outside England and Wales</w:t>
      </w:r>
    </w:p>
    <w:p w:rsidR="00C92780" w:rsidRPr="00C92780" w:rsidRDefault="00C92780" w:rsidP="00C92780">
      <w:pPr>
        <w:spacing w:after="150" w:line="240" w:lineRule="auto"/>
        <w:rPr>
          <w:rFonts w:ascii="Open Sans" w:eastAsia="Times New Roman" w:hAnsi="Open Sans" w:cs="Arial"/>
          <w:color w:val="333333"/>
          <w:sz w:val="21"/>
          <w:szCs w:val="21"/>
          <w:lang w:eastAsia="en-GB"/>
        </w:rPr>
      </w:pPr>
      <w:r w:rsidRPr="00C92780">
        <w:rPr>
          <w:rFonts w:ascii="Open Sans" w:eastAsia="Times New Roman" w:hAnsi="Open Sans" w:cs="Arial"/>
          <w:color w:val="333333"/>
          <w:sz w:val="21"/>
          <w:szCs w:val="21"/>
          <w:lang w:eastAsia="en-GB"/>
        </w:rPr>
        <w:t>This letter is governed by the law of England and Wales.</w:t>
      </w:r>
    </w:p>
    <w:p w:rsidR="00C92780" w:rsidRPr="00C92780" w:rsidRDefault="00C92780" w:rsidP="00C92780">
      <w:pPr>
        <w:spacing w:before="300" w:after="150" w:line="240" w:lineRule="auto"/>
        <w:outlineLvl w:val="2"/>
        <w:rPr>
          <w:rFonts w:ascii="Open Sans" w:eastAsia="Times New Roman" w:hAnsi="Open Sans" w:cs="Arial"/>
          <w:color w:val="333333"/>
          <w:sz w:val="45"/>
          <w:szCs w:val="45"/>
          <w:lang w:eastAsia="en-GB"/>
        </w:rPr>
      </w:pPr>
      <w:r w:rsidRPr="00C92780">
        <w:rPr>
          <w:rFonts w:ascii="Open Sans" w:eastAsia="Times New Roman" w:hAnsi="Open Sans" w:cs="Arial"/>
          <w:color w:val="333333"/>
          <w:sz w:val="45"/>
          <w:szCs w:val="45"/>
          <w:lang w:eastAsia="en-GB"/>
        </w:rPr>
        <w:t>Related documents</w:t>
      </w:r>
    </w:p>
    <w:p w:rsidR="00C92780" w:rsidRPr="00C92780" w:rsidRDefault="00C92780" w:rsidP="00C92780">
      <w:pPr>
        <w:spacing w:after="0" w:line="240" w:lineRule="auto"/>
        <w:rPr>
          <w:rFonts w:ascii="Open Sans" w:eastAsia="Times New Roman" w:hAnsi="Open Sans" w:cs="Arial"/>
          <w:b/>
          <w:bCs/>
          <w:color w:val="333333"/>
          <w:sz w:val="21"/>
          <w:szCs w:val="21"/>
          <w:lang w:eastAsia="en-GB"/>
        </w:rPr>
      </w:pPr>
      <w:r w:rsidRPr="00C92780">
        <w:rPr>
          <w:rFonts w:ascii="Open Sans" w:eastAsia="Times New Roman" w:hAnsi="Open Sans" w:cs="Arial"/>
          <w:b/>
          <w:bCs/>
          <w:color w:val="333333"/>
          <w:sz w:val="21"/>
          <w:szCs w:val="21"/>
          <w:lang w:eastAsia="en-GB"/>
        </w:rPr>
        <w:t xml:space="preserve">If you're using </w:t>
      </w:r>
      <w:proofErr w:type="spellStart"/>
      <w:proofErr w:type="gramStart"/>
      <w:r w:rsidRPr="00C92780">
        <w:rPr>
          <w:rFonts w:ascii="Open Sans" w:eastAsia="Times New Roman" w:hAnsi="Open Sans" w:cs="Arial"/>
          <w:b/>
          <w:bCs/>
          <w:color w:val="333333"/>
          <w:sz w:val="21"/>
          <w:szCs w:val="21"/>
          <w:lang w:eastAsia="en-GB"/>
        </w:rPr>
        <w:t>a</w:t>
      </w:r>
      <w:proofErr w:type="spellEnd"/>
      <w:proofErr w:type="gramEnd"/>
      <w:r w:rsidRPr="00C92780">
        <w:rPr>
          <w:rFonts w:ascii="Open Sans" w:eastAsia="Times New Roman" w:hAnsi="Open Sans" w:cs="Arial"/>
          <w:b/>
          <w:bCs/>
          <w:color w:val="333333"/>
          <w:sz w:val="21"/>
          <w:szCs w:val="21"/>
          <w:lang w:eastAsia="en-GB"/>
        </w:rPr>
        <w:t xml:space="preserve"> Invitation to a redundancy appeal meeting, you might need one of the following:</w:t>
      </w:r>
    </w:p>
    <w:p w:rsidR="00C92780" w:rsidRPr="00C92780" w:rsidRDefault="00C92780" w:rsidP="00C92780">
      <w:pPr>
        <w:numPr>
          <w:ilvl w:val="0"/>
          <w:numId w:val="4"/>
        </w:numPr>
        <w:spacing w:before="100" w:beforeAutospacing="1" w:after="100" w:afterAutospacing="1" w:line="240" w:lineRule="auto"/>
        <w:ind w:left="1215"/>
        <w:rPr>
          <w:rFonts w:ascii="Open Sans" w:eastAsia="Times New Roman" w:hAnsi="Open Sans" w:cs="Arial"/>
          <w:color w:val="333333"/>
          <w:sz w:val="21"/>
          <w:szCs w:val="21"/>
          <w:lang w:eastAsia="en-GB"/>
        </w:rPr>
      </w:pPr>
      <w:hyperlink r:id="rId6" w:history="1">
        <w:r w:rsidRPr="00C92780">
          <w:rPr>
            <w:rFonts w:ascii="Open Sans" w:eastAsia="Times New Roman" w:hAnsi="Open Sans" w:cs="Arial"/>
            <w:color w:val="B91717"/>
            <w:sz w:val="21"/>
            <w:szCs w:val="21"/>
            <w:lang w:eastAsia="en-GB"/>
          </w:rPr>
          <w:t>At risk of redundancy letter</w:t>
        </w:r>
      </w:hyperlink>
    </w:p>
    <w:p w:rsidR="00C92780" w:rsidRPr="00C92780" w:rsidRDefault="00C92780" w:rsidP="00C92780">
      <w:pPr>
        <w:numPr>
          <w:ilvl w:val="0"/>
          <w:numId w:val="4"/>
        </w:numPr>
        <w:spacing w:before="100" w:beforeAutospacing="1" w:after="100" w:afterAutospacing="1" w:line="240" w:lineRule="auto"/>
        <w:ind w:left="1215"/>
        <w:rPr>
          <w:rFonts w:ascii="Open Sans" w:eastAsia="Times New Roman" w:hAnsi="Open Sans" w:cs="Arial"/>
          <w:color w:val="333333"/>
          <w:sz w:val="21"/>
          <w:szCs w:val="21"/>
          <w:lang w:eastAsia="en-GB"/>
        </w:rPr>
      </w:pPr>
      <w:hyperlink r:id="rId7" w:history="1">
        <w:r w:rsidRPr="00C92780">
          <w:rPr>
            <w:rFonts w:ascii="Open Sans" w:eastAsia="Times New Roman" w:hAnsi="Open Sans" w:cs="Arial"/>
            <w:color w:val="B91717"/>
            <w:sz w:val="21"/>
            <w:szCs w:val="21"/>
            <w:lang w:eastAsia="en-GB"/>
          </w:rPr>
          <w:t>Redundancy consultation letter</w:t>
        </w:r>
      </w:hyperlink>
    </w:p>
    <w:p w:rsidR="00C92780" w:rsidRPr="00C92780" w:rsidRDefault="00C92780" w:rsidP="00C92780">
      <w:pPr>
        <w:numPr>
          <w:ilvl w:val="0"/>
          <w:numId w:val="4"/>
        </w:numPr>
        <w:spacing w:before="100" w:beforeAutospacing="1" w:after="100" w:afterAutospacing="1" w:line="240" w:lineRule="auto"/>
        <w:ind w:left="1215"/>
        <w:rPr>
          <w:rFonts w:ascii="Open Sans" w:eastAsia="Times New Roman" w:hAnsi="Open Sans" w:cs="Arial"/>
          <w:color w:val="333333"/>
          <w:sz w:val="21"/>
          <w:szCs w:val="21"/>
          <w:lang w:eastAsia="en-GB"/>
        </w:rPr>
      </w:pPr>
      <w:hyperlink r:id="rId8" w:history="1">
        <w:r w:rsidRPr="00C92780">
          <w:rPr>
            <w:rFonts w:ascii="Open Sans" w:eastAsia="Times New Roman" w:hAnsi="Open Sans" w:cs="Arial"/>
            <w:color w:val="B91717"/>
            <w:sz w:val="21"/>
            <w:szCs w:val="21"/>
            <w:lang w:eastAsia="en-GB"/>
          </w:rPr>
          <w:t>Dismissal for redundancy letter</w:t>
        </w:r>
      </w:hyperlink>
    </w:p>
    <w:p w:rsidR="00A054A6" w:rsidRDefault="00A054A6"/>
    <w:sectPr w:rsidR="00A054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20696"/>
    <w:multiLevelType w:val="multilevel"/>
    <w:tmpl w:val="8CAE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96F36"/>
    <w:multiLevelType w:val="multilevel"/>
    <w:tmpl w:val="66508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6532C"/>
    <w:multiLevelType w:val="multilevel"/>
    <w:tmpl w:val="220C9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8A51B3"/>
    <w:multiLevelType w:val="multilevel"/>
    <w:tmpl w:val="2368A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780"/>
    <w:rsid w:val="00A054A6"/>
    <w:rsid w:val="00C92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F9FB1-D625-413C-AC92-44ADCA6A8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430394">
      <w:bodyDiv w:val="1"/>
      <w:marLeft w:val="0"/>
      <w:marRight w:val="0"/>
      <w:marTop w:val="1200"/>
      <w:marBottom w:val="0"/>
      <w:divBdr>
        <w:top w:val="none" w:sz="0" w:space="0" w:color="auto"/>
        <w:left w:val="none" w:sz="0" w:space="0" w:color="auto"/>
        <w:bottom w:val="none" w:sz="0" w:space="0" w:color="auto"/>
        <w:right w:val="none" w:sz="0" w:space="0" w:color="auto"/>
      </w:divBdr>
      <w:divsChild>
        <w:div w:id="1666781211">
          <w:marLeft w:val="0"/>
          <w:marRight w:val="0"/>
          <w:marTop w:val="0"/>
          <w:marBottom w:val="0"/>
          <w:divBdr>
            <w:top w:val="none" w:sz="0" w:space="0" w:color="auto"/>
            <w:left w:val="none" w:sz="0" w:space="0" w:color="auto"/>
            <w:bottom w:val="none" w:sz="0" w:space="0" w:color="auto"/>
            <w:right w:val="none" w:sz="0" w:space="0" w:color="auto"/>
          </w:divBdr>
          <w:divsChild>
            <w:div w:id="2101102536">
              <w:marLeft w:val="0"/>
              <w:marRight w:val="0"/>
              <w:marTop w:val="0"/>
              <w:marBottom w:val="0"/>
              <w:divBdr>
                <w:top w:val="none" w:sz="0" w:space="0" w:color="auto"/>
                <w:left w:val="none" w:sz="0" w:space="0" w:color="auto"/>
                <w:bottom w:val="none" w:sz="0" w:space="0" w:color="auto"/>
                <w:right w:val="none" w:sz="0" w:space="0" w:color="auto"/>
              </w:divBdr>
              <w:divsChild>
                <w:div w:id="360319724">
                  <w:marLeft w:val="-225"/>
                  <w:marRight w:val="-225"/>
                  <w:marTop w:val="0"/>
                  <w:marBottom w:val="0"/>
                  <w:divBdr>
                    <w:top w:val="none" w:sz="0" w:space="0" w:color="auto"/>
                    <w:left w:val="none" w:sz="0" w:space="0" w:color="auto"/>
                    <w:bottom w:val="none" w:sz="0" w:space="0" w:color="auto"/>
                    <w:right w:val="none" w:sz="0" w:space="0" w:color="auto"/>
                  </w:divBdr>
                  <w:divsChild>
                    <w:div w:id="179451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cketlawyer.co.uk/documents-and-forms/dismissal-for-redundancy-letter.rl" TargetMode="External"/><Relationship Id="rId3" Type="http://schemas.openxmlformats.org/officeDocument/2006/relationships/settings" Target="settings.xml"/><Relationship Id="rId7" Type="http://schemas.openxmlformats.org/officeDocument/2006/relationships/hyperlink" Target="https://www.rocketlawyer.co.uk/documents-and-forms/redundancy-consultation-letter.r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cketlawyer.co.uk/documents-and-forms/at-risk-of-redundancy-letter.rl" TargetMode="External"/><Relationship Id="rId5" Type="http://schemas.openxmlformats.org/officeDocument/2006/relationships/hyperlink" Target="https://www.rocketlawyer.co.uk/browse-lawyers.r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Cartwright</dc:creator>
  <cp:keywords/>
  <dc:description/>
  <cp:lastModifiedBy>Roy Cartwright</cp:lastModifiedBy>
  <cp:revision>1</cp:revision>
  <dcterms:created xsi:type="dcterms:W3CDTF">2018-06-05T15:01:00Z</dcterms:created>
  <dcterms:modified xsi:type="dcterms:W3CDTF">2018-06-05T15:05:00Z</dcterms:modified>
</cp:coreProperties>
</file>