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89" w:rsidRPr="00281789" w:rsidRDefault="00281789" w:rsidP="00281789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2817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How to Have a Protected Conversation with Your Employer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en-GB"/>
        </w:rPr>
        <w:drawing>
          <wp:inline distT="0" distB="0" distL="0" distR="0">
            <wp:extent cx="2860040" cy="1901825"/>
            <wp:effectExtent l="0" t="0" r="0" b="3175"/>
            <wp:docPr id="1" name="Picture 1" descr="Protected Conver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tected Convers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Has your employer invited you to have a</w:t>
      </w:r>
      <w:proofErr w:type="gramStart"/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  protected</w:t>
      </w:r>
      <w:proofErr w:type="gramEnd"/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 xml:space="preserve"> conversation?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The law allows an employer and an employee to have an ‘off-the-record’ conversation in certain circumstances. This is called a protected conversation.</w:t>
      </w:r>
    </w:p>
    <w:p w:rsidR="00281789" w:rsidRPr="00281789" w:rsidRDefault="00281789" w:rsidP="00281789">
      <w:pPr>
        <w:shd w:val="clear" w:color="auto" w:fill="FFFFFF"/>
        <w:spacing w:before="240" w:after="147" w:line="288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en-GB"/>
        </w:rPr>
      </w:pPr>
      <w:r w:rsidRPr="00281789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en-GB"/>
        </w:rPr>
        <w:t>Some background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Before 2013, many employers were afraid to have frank conversations with their staff because of the risk of legal proceedings.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Occasionally, an employer would try to have a frank conversation with a member of staff only to find that it backfired – the employee took offence, resigned and claimed constructive dismissal.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The Government proposed that “off the record” conversations be allowed so that “the boss and an employee feel able to sit down together and have a frank conversation – at either’s request” (David Cameron’s speech on 10 November 2011).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In 2013, “protected conversations” were introduced to help both employers and employees resolve disputes with the minimum of risk.</w:t>
      </w:r>
    </w:p>
    <w:p w:rsidR="00281789" w:rsidRPr="00281789" w:rsidRDefault="00281789" w:rsidP="00281789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 xml:space="preserve">If you or your </w:t>
      </w:r>
      <w:proofErr w:type="gramStart"/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employer are</w:t>
      </w:r>
      <w:proofErr w:type="gramEnd"/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 xml:space="preserve"> proposing to </w:t>
      </w:r>
      <w:hyperlink r:id="rId7" w:history="1">
        <w:r w:rsidRPr="00281789">
          <w:rPr>
            <w:rFonts w:ascii="Source Sans Pro" w:eastAsia="Times New Roman" w:hAnsi="Source Sans Pro" w:cs="Times New Roman"/>
            <w:color w:val="457BB6"/>
            <w:sz w:val="26"/>
            <w:szCs w:val="26"/>
            <w:u w:val="single"/>
            <w:bdr w:val="none" w:sz="0" w:space="0" w:color="auto" w:frame="1"/>
            <w:lang w:eastAsia="en-GB"/>
          </w:rPr>
          <w:t>end your employment by way of a settlement agreement</w:t>
        </w:r>
      </w:hyperlink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, law requires that both parties keep the conversation confidential.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This means that what you say can’t be used as evidence in an unfair dismissal claim. Although there are some exceptions, generally the conversation is protected.</w:t>
      </w:r>
    </w:p>
    <w:p w:rsidR="00281789" w:rsidRPr="00281789" w:rsidRDefault="00281789" w:rsidP="00281789">
      <w:pPr>
        <w:shd w:val="clear" w:color="auto" w:fill="FFFFFF"/>
        <w:spacing w:before="240" w:after="147" w:line="288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en-GB"/>
        </w:rPr>
      </w:pPr>
      <w:r w:rsidRPr="00281789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en-GB"/>
        </w:rPr>
        <w:t>What should you do if your employer asks to have a protected conversation?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lastRenderedPageBreak/>
        <w:t>If you’re invited to have a protected conversation with your employer, make sure you prepare in advance. You need as much information as possible.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You may find it helpful to ask questions like:</w:t>
      </w:r>
    </w:p>
    <w:p w:rsidR="00281789" w:rsidRPr="00281789" w:rsidRDefault="00281789" w:rsidP="00281789">
      <w:pPr>
        <w:numPr>
          <w:ilvl w:val="0"/>
          <w:numId w:val="1"/>
        </w:numPr>
        <w:shd w:val="clear" w:color="auto" w:fill="FFFFFF"/>
        <w:spacing w:after="168" w:line="240" w:lineRule="auto"/>
        <w:ind w:left="377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proofErr w:type="gramStart"/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why</w:t>
      </w:r>
      <w:proofErr w:type="gramEnd"/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 is your employer proposing to terminate your employment?</w:t>
      </w:r>
    </w:p>
    <w:p w:rsidR="00281789" w:rsidRPr="00281789" w:rsidRDefault="00281789" w:rsidP="00281789">
      <w:pPr>
        <w:numPr>
          <w:ilvl w:val="0"/>
          <w:numId w:val="1"/>
        </w:numPr>
        <w:shd w:val="clear" w:color="auto" w:fill="FFFFFF"/>
        <w:spacing w:after="168" w:line="240" w:lineRule="auto"/>
        <w:ind w:left="377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proofErr w:type="gramStart"/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how</w:t>
      </w:r>
      <w:proofErr w:type="gramEnd"/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 xml:space="preserve"> much are you being offered and how is that calculated?</w:t>
      </w:r>
    </w:p>
    <w:p w:rsidR="00281789" w:rsidRPr="00281789" w:rsidRDefault="00281789" w:rsidP="00281789">
      <w:pPr>
        <w:numPr>
          <w:ilvl w:val="0"/>
          <w:numId w:val="1"/>
        </w:numPr>
        <w:shd w:val="clear" w:color="auto" w:fill="FFFFFF"/>
        <w:spacing w:after="168" w:line="240" w:lineRule="auto"/>
        <w:ind w:left="377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proofErr w:type="gramStart"/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will</w:t>
      </w:r>
      <w:proofErr w:type="gramEnd"/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 xml:space="preserve"> you be expected to work your notice period?</w:t>
      </w:r>
    </w:p>
    <w:p w:rsidR="00281789" w:rsidRPr="00281789" w:rsidRDefault="00281789" w:rsidP="00281789">
      <w:pPr>
        <w:numPr>
          <w:ilvl w:val="0"/>
          <w:numId w:val="1"/>
        </w:numPr>
        <w:shd w:val="clear" w:color="auto" w:fill="FFFFFF"/>
        <w:spacing w:after="168" w:line="240" w:lineRule="auto"/>
        <w:ind w:left="377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proofErr w:type="gramStart"/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will</w:t>
      </w:r>
      <w:proofErr w:type="gramEnd"/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 xml:space="preserve"> you be offered a reference?</w:t>
      </w:r>
    </w:p>
    <w:p w:rsidR="00281789" w:rsidRPr="00281789" w:rsidRDefault="00281789" w:rsidP="00281789">
      <w:pPr>
        <w:numPr>
          <w:ilvl w:val="0"/>
          <w:numId w:val="1"/>
        </w:numPr>
        <w:shd w:val="clear" w:color="auto" w:fill="FFFFFF"/>
        <w:spacing w:after="168" w:line="240" w:lineRule="auto"/>
        <w:ind w:left="377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proofErr w:type="gramStart"/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what</w:t>
      </w:r>
      <w:proofErr w:type="gramEnd"/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 xml:space="preserve"> is the alternative if you don’t agree to a settlement agreement?</w:t>
      </w:r>
    </w:p>
    <w:p w:rsidR="00281789" w:rsidRPr="00281789" w:rsidRDefault="00281789" w:rsidP="00281789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You’re not under any obligation to accept any proposed settlement agreement. In fact, the law doesn’t allow you to accept it until you’ve taken legal advice on it. The </w:t>
      </w:r>
      <w:hyperlink r:id="rId8" w:history="1">
        <w:r w:rsidRPr="00281789">
          <w:rPr>
            <w:rFonts w:ascii="Source Sans Pro" w:eastAsia="Times New Roman" w:hAnsi="Source Sans Pro" w:cs="Times New Roman"/>
            <w:color w:val="457BB6"/>
            <w:sz w:val="26"/>
            <w:szCs w:val="26"/>
            <w:u w:val="single"/>
            <w:bdr w:val="none" w:sz="0" w:space="0" w:color="auto" w:frame="1"/>
            <w:lang w:eastAsia="en-GB"/>
          </w:rPr>
          <w:t>cost of this legal advice</w:t>
        </w:r>
      </w:hyperlink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 is usually paid for by the employer.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Ask your employer to confirm the proposal in writing. This could be a draft settlement agreement or simply a letter or email. This will help you to clarify what is being offered.</w:t>
      </w:r>
    </w:p>
    <w:p w:rsidR="00281789" w:rsidRPr="00281789" w:rsidRDefault="00281789" w:rsidP="00281789">
      <w:pPr>
        <w:shd w:val="clear" w:color="auto" w:fill="FFFFFF"/>
        <w:spacing w:before="240" w:after="147" w:line="288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en-GB"/>
        </w:rPr>
      </w:pPr>
      <w:r w:rsidRPr="00281789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en-GB"/>
        </w:rPr>
        <w:t>Can you have a protected conversation whilst on Furlough?</w:t>
      </w:r>
    </w:p>
    <w:p w:rsidR="00281789" w:rsidRPr="00281789" w:rsidRDefault="00281789" w:rsidP="00281789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In March 2020, the government introduced the </w:t>
      </w:r>
      <w:hyperlink r:id="rId9" w:history="1">
        <w:r w:rsidRPr="00281789">
          <w:rPr>
            <w:rFonts w:ascii="Source Sans Pro" w:eastAsia="Times New Roman" w:hAnsi="Source Sans Pro" w:cs="Times New Roman"/>
            <w:color w:val="457BB6"/>
            <w:sz w:val="26"/>
            <w:szCs w:val="26"/>
            <w:u w:val="single"/>
            <w:bdr w:val="none" w:sz="0" w:space="0" w:color="auto" w:frame="1"/>
            <w:lang w:eastAsia="en-GB"/>
          </w:rPr>
          <w:t>Coronavirus Job Retention Scheme</w:t>
        </w:r>
      </w:hyperlink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.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This enabled employers to place their staff on “furlough leave” if it wasn’t safe for them to attend work and they couldn’t work from home.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The government guidance does not mention protected conversations. However, it does say that a furloughed employee cannot provide services to the employer during furlough.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Although the government guidance does not explicitly refer to having a protected conversation, it is probably allowed, even during furlough leave, provided that both the employer and employee agree.</w:t>
      </w:r>
    </w:p>
    <w:p w:rsidR="00281789" w:rsidRPr="00281789" w:rsidRDefault="00281789" w:rsidP="00281789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This is because a protected conversation is unlikely to be viewed as providing a service to the employer. It is a means of exploring the possibility of ending the employment relationship with an agreed settlement. It’s fine for an employer to </w:t>
      </w:r>
      <w:hyperlink r:id="rId10" w:history="1">
        <w:r w:rsidRPr="00281789">
          <w:rPr>
            <w:rFonts w:ascii="Source Sans Pro" w:eastAsia="Times New Roman" w:hAnsi="Source Sans Pro" w:cs="Times New Roman"/>
            <w:color w:val="457BB6"/>
            <w:sz w:val="26"/>
            <w:szCs w:val="26"/>
            <w:u w:val="single"/>
            <w:bdr w:val="none" w:sz="0" w:space="0" w:color="auto" w:frame="1"/>
            <w:lang w:eastAsia="en-GB"/>
          </w:rPr>
          <w:t>offer a settlement agreement to an employee on furlough leave</w:t>
        </w:r>
      </w:hyperlink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.</w:t>
      </w:r>
    </w:p>
    <w:p w:rsidR="00281789" w:rsidRPr="00281789" w:rsidRDefault="00281789" w:rsidP="00281789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A protected conversation would probably be viewed in a similar way to disciplinary and grievance procedures. ACAS has confirmed that taking part in a disciplinary or grievance procedures whilst on furlough would</w:t>
      </w:r>
      <w:proofErr w:type="gramStart"/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  not</w:t>
      </w:r>
      <w:proofErr w:type="gramEnd"/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 xml:space="preserve"> breach the rules of the scheme, although </w:t>
      </w:r>
      <w:hyperlink r:id="rId11" w:history="1">
        <w:r w:rsidRPr="00281789">
          <w:rPr>
            <w:rFonts w:ascii="Source Sans Pro" w:eastAsia="Times New Roman" w:hAnsi="Source Sans Pro" w:cs="Times New Roman"/>
            <w:color w:val="457BB6"/>
            <w:sz w:val="26"/>
            <w:szCs w:val="26"/>
            <w:u w:val="single"/>
            <w:bdr w:val="none" w:sz="0" w:space="0" w:color="auto" w:frame="1"/>
            <w:lang w:eastAsia="en-GB"/>
          </w:rPr>
          <w:t>their guidance</w:t>
        </w:r>
      </w:hyperlink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 does not mention protected conversations.</w:t>
      </w:r>
    </w:p>
    <w:p w:rsidR="00281789" w:rsidRPr="00281789" w:rsidRDefault="00281789" w:rsidP="00281789">
      <w:pPr>
        <w:shd w:val="clear" w:color="auto" w:fill="FFFFFF"/>
        <w:spacing w:after="0" w:line="288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en-GB"/>
        </w:rPr>
      </w:pPr>
      <w:r w:rsidRPr="00281789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bdr w:val="none" w:sz="0" w:space="0" w:color="auto" w:frame="1"/>
          <w:lang w:eastAsia="en-GB"/>
        </w:rPr>
        <w:t>Can you initiate a protected conversation yourself?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lastRenderedPageBreak/>
        <w:t>Although a protected conversation is usually initiated by the employer, an employee can also request one, provided that it is with a view to agreeing a settlement agreement.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Ask your employer if they’re willing to have an off the record conversation. Let them know that the details of the conversation should be kept confidential because it’s with a view to reaching a settlement agreement.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Your staff handbook may contain more information about how your employer handles protected conversations but if it doesn’t, you could just send an email along the following lines:</w:t>
      </w:r>
    </w:p>
    <w:p w:rsidR="00281789" w:rsidRPr="00281789" w:rsidRDefault="00281789" w:rsidP="00281789">
      <w:pPr>
        <w:shd w:val="clear" w:color="auto" w:fill="FFFFFF"/>
        <w:spacing w:after="0" w:line="480" w:lineRule="atLeast"/>
        <w:textAlignment w:val="baseline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en-GB"/>
        </w:rPr>
      </w:pPr>
      <w:r w:rsidRPr="0028178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en-GB"/>
        </w:rPr>
        <w:t>Dear [name]</w:t>
      </w:r>
    </w:p>
    <w:p w:rsidR="00281789" w:rsidRPr="00281789" w:rsidRDefault="00281789" w:rsidP="00281789">
      <w:pPr>
        <w:shd w:val="clear" w:color="auto" w:fill="FFFFFF"/>
        <w:spacing w:after="0" w:line="480" w:lineRule="atLeast"/>
        <w:textAlignment w:val="baseline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en-GB"/>
        </w:rPr>
      </w:pPr>
      <w:r w:rsidRPr="0028178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en-GB"/>
        </w:rPr>
        <w:t>I would like to have a meeting about the possibility of bringing my employment to and end by way of a settlement agreement.</w:t>
      </w:r>
    </w:p>
    <w:p w:rsidR="00281789" w:rsidRPr="00281789" w:rsidRDefault="00281789" w:rsidP="00281789">
      <w:pPr>
        <w:shd w:val="clear" w:color="auto" w:fill="FFFFFF"/>
        <w:spacing w:after="0" w:line="480" w:lineRule="atLeast"/>
        <w:textAlignment w:val="baseline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en-GB"/>
        </w:rPr>
      </w:pPr>
      <w:r w:rsidRPr="0028178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en-GB"/>
        </w:rPr>
        <w:t>I understand that, under section 111A of the Employment Rights Act 1996, this meeting should be conducted by way of a protected conversation.</w:t>
      </w:r>
    </w:p>
    <w:p w:rsidR="00281789" w:rsidRPr="00281789" w:rsidRDefault="00281789" w:rsidP="00281789">
      <w:pPr>
        <w:shd w:val="clear" w:color="auto" w:fill="FFFFFF"/>
        <w:spacing w:after="0" w:line="480" w:lineRule="atLeast"/>
        <w:textAlignment w:val="baseline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en-GB"/>
        </w:rPr>
      </w:pPr>
      <w:r w:rsidRPr="0028178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en-GB"/>
        </w:rPr>
        <w:t xml:space="preserve">Please could you let me know a convenient </w:t>
      </w:r>
      <w:proofErr w:type="gramStart"/>
      <w:r w:rsidRPr="0028178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en-GB"/>
        </w:rPr>
        <w:t>time.</w:t>
      </w:r>
      <w:proofErr w:type="gramEnd"/>
    </w:p>
    <w:p w:rsidR="00281789" w:rsidRPr="00281789" w:rsidRDefault="00281789" w:rsidP="00281789">
      <w:pPr>
        <w:shd w:val="clear" w:color="auto" w:fill="FFFFFF"/>
        <w:spacing w:line="480" w:lineRule="atLeast"/>
        <w:textAlignment w:val="baseline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en-GB"/>
        </w:rPr>
      </w:pPr>
      <w:r w:rsidRPr="0028178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en-GB"/>
        </w:rPr>
        <w:t>Regards</w:t>
      </w:r>
    </w:p>
    <w:p w:rsidR="00281789" w:rsidRPr="00281789" w:rsidRDefault="00281789" w:rsidP="00281789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If your employer isn’t familiar with the principle of protected conversations, you may want to refer them to the </w:t>
      </w:r>
      <w:hyperlink r:id="rId12" w:tgtFrame="_blank" w:history="1">
        <w:r w:rsidRPr="00281789">
          <w:rPr>
            <w:rFonts w:ascii="Source Sans Pro" w:eastAsia="Times New Roman" w:hAnsi="Source Sans Pro" w:cs="Times New Roman"/>
            <w:color w:val="457BB6"/>
            <w:sz w:val="26"/>
            <w:szCs w:val="26"/>
            <w:u w:val="single"/>
            <w:bdr w:val="none" w:sz="0" w:space="0" w:color="auto" w:frame="1"/>
            <w:lang w:eastAsia="en-GB"/>
          </w:rPr>
          <w:t>ACAS Guide to Settlement Agreements</w:t>
        </w:r>
      </w:hyperlink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, which gives them all the information they need.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The timing of your request for a protected conversation may make a big difference to your chances of getting a decent settlement.</w:t>
      </w:r>
    </w:p>
    <w:p w:rsidR="00281789" w:rsidRPr="00281789" w:rsidRDefault="00281789" w:rsidP="00281789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Put yourself in your employer’s shoes. They don’t want the hassle of going through a formal process, such as a disciplinary or </w:t>
      </w:r>
      <w:hyperlink r:id="rId13" w:history="1">
        <w:r w:rsidRPr="00281789">
          <w:rPr>
            <w:rFonts w:ascii="Source Sans Pro" w:eastAsia="Times New Roman" w:hAnsi="Source Sans Pro" w:cs="Times New Roman"/>
            <w:color w:val="457BB6"/>
            <w:sz w:val="26"/>
            <w:szCs w:val="26"/>
            <w:u w:val="single"/>
            <w:bdr w:val="none" w:sz="0" w:space="0" w:color="auto" w:frame="1"/>
            <w:lang w:eastAsia="en-GB"/>
          </w:rPr>
          <w:t>redundancy procedure</w:t>
        </w:r>
      </w:hyperlink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. If you ask for a protected conversation at an early stage in the procedure, your employer may be more inclined to agree a settlement.</w:t>
      </w:r>
    </w:p>
    <w:p w:rsidR="00281789" w:rsidRPr="00281789" w:rsidRDefault="00281789" w:rsidP="00281789">
      <w:pPr>
        <w:shd w:val="clear" w:color="auto" w:fill="FFFFFF"/>
        <w:spacing w:before="240" w:after="147" w:line="288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en-GB"/>
        </w:rPr>
      </w:pPr>
      <w:r w:rsidRPr="00281789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en-GB"/>
        </w:rPr>
        <w:t>Do you have the right to have a companion with you to witness the protected conversation?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There is no legal right to be accompanied at a protected conversation. Unlike disciplinary or grievance hearings, you can’t insist that a colleague comes with you to the meeting.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However, it is good employment practice for the employer to allow the employee to be accompanied. Many employers have a policy on protected conversations that allows staff to bring a companion.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lastRenderedPageBreak/>
        <w:t>We recommend that you should at least ask to be accompanied at the meeting. However, if your employer won’t allow it, then you should attend alone if you feel able to.</w:t>
      </w:r>
    </w:p>
    <w:p w:rsidR="00281789" w:rsidRPr="00281789" w:rsidRDefault="00281789" w:rsidP="00281789">
      <w:pPr>
        <w:shd w:val="clear" w:color="auto" w:fill="FFFFFF"/>
        <w:spacing w:before="240" w:after="147" w:line="288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en-GB"/>
        </w:rPr>
      </w:pPr>
      <w:r w:rsidRPr="00281789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en-GB"/>
        </w:rPr>
        <w:t>Exploring a Settlement Agreement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At the meeting, you could propose a settlement agreement yourself or you could ask your employer to make an offer.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Although the most important aspect of a settlement agreement is usually the financial amount, you should consider non-monetary aspects such as:</w:t>
      </w:r>
    </w:p>
    <w:p w:rsidR="00281789" w:rsidRPr="00281789" w:rsidRDefault="00281789" w:rsidP="00281789">
      <w:pPr>
        <w:numPr>
          <w:ilvl w:val="0"/>
          <w:numId w:val="2"/>
        </w:numPr>
        <w:shd w:val="clear" w:color="auto" w:fill="FFFFFF"/>
        <w:spacing w:after="168" w:line="240" w:lineRule="auto"/>
        <w:ind w:left="377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a detailed reference</w:t>
      </w:r>
    </w:p>
    <w:p w:rsidR="00281789" w:rsidRPr="00281789" w:rsidRDefault="00281789" w:rsidP="00281789">
      <w:pPr>
        <w:numPr>
          <w:ilvl w:val="0"/>
          <w:numId w:val="2"/>
        </w:numPr>
        <w:shd w:val="clear" w:color="auto" w:fill="FFFFFF"/>
        <w:spacing w:after="168" w:line="240" w:lineRule="auto"/>
        <w:ind w:left="377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outplacement support (professional help with finding another job)</w:t>
      </w:r>
    </w:p>
    <w:p w:rsidR="00281789" w:rsidRPr="00281789" w:rsidRDefault="00281789" w:rsidP="00281789">
      <w:pPr>
        <w:numPr>
          <w:ilvl w:val="0"/>
          <w:numId w:val="2"/>
        </w:numPr>
        <w:shd w:val="clear" w:color="auto" w:fill="FFFFFF"/>
        <w:spacing w:after="168" w:line="240" w:lineRule="auto"/>
        <w:ind w:left="377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release from anything in your employment contract that restricts you after the end of your employment</w:t>
      </w:r>
    </w:p>
    <w:p w:rsidR="00281789" w:rsidRPr="00281789" w:rsidRDefault="00281789" w:rsidP="00281789">
      <w:pPr>
        <w:shd w:val="clear" w:color="auto" w:fill="FFFFFF"/>
        <w:spacing w:before="240" w:after="147" w:line="288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en-GB"/>
        </w:rPr>
      </w:pPr>
      <w:r w:rsidRPr="00281789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en-GB"/>
        </w:rPr>
        <w:t>Negotiation tactics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There are three approaches to negotiating a settlement agreement (and we usually recommend the third wherever possible):</w:t>
      </w:r>
    </w:p>
    <w:p w:rsidR="00281789" w:rsidRPr="00281789" w:rsidRDefault="00281789" w:rsidP="00281789">
      <w:pPr>
        <w:shd w:val="clear" w:color="auto" w:fill="FFFFFF"/>
        <w:spacing w:before="240" w:after="147" w:line="293" w:lineRule="atLeast"/>
        <w:textAlignment w:val="baseline"/>
        <w:outlineLvl w:val="2"/>
        <w:rPr>
          <w:rFonts w:ascii="Source Sans Pro" w:eastAsia="Times New Roman" w:hAnsi="Source Sans Pro" w:cs="Times New Roman"/>
          <w:b/>
          <w:bCs/>
          <w:color w:val="000000"/>
          <w:sz w:val="25"/>
          <w:szCs w:val="25"/>
          <w:lang w:eastAsia="en-GB"/>
        </w:rPr>
      </w:pPr>
      <w:r w:rsidRPr="00281789">
        <w:rPr>
          <w:rFonts w:ascii="Source Sans Pro" w:eastAsia="Times New Roman" w:hAnsi="Source Sans Pro" w:cs="Times New Roman"/>
          <w:b/>
          <w:bCs/>
          <w:color w:val="000000"/>
          <w:sz w:val="25"/>
          <w:szCs w:val="25"/>
          <w:lang w:eastAsia="en-GB"/>
        </w:rPr>
        <w:t>1. Good will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If you have a good relationship with your employer, you may be able to negotiate a better settlement, simply by being nice.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Explain to your employer how grateful you are for your job, how difficult you will find it to leave and the financial difficulties you may experience as a result.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Ask your employer if they’d be willing to offer you a higher payment in recognition of your contribution to the business over the time you’ve been there.</w:t>
      </w:r>
    </w:p>
    <w:p w:rsidR="00281789" w:rsidRPr="00281789" w:rsidRDefault="00281789" w:rsidP="00281789">
      <w:pPr>
        <w:shd w:val="clear" w:color="auto" w:fill="FFFFFF"/>
        <w:spacing w:before="240" w:after="147" w:line="293" w:lineRule="atLeast"/>
        <w:textAlignment w:val="baseline"/>
        <w:outlineLvl w:val="2"/>
        <w:rPr>
          <w:rFonts w:ascii="Source Sans Pro" w:eastAsia="Times New Roman" w:hAnsi="Source Sans Pro" w:cs="Times New Roman"/>
          <w:b/>
          <w:bCs/>
          <w:color w:val="000000"/>
          <w:sz w:val="25"/>
          <w:szCs w:val="25"/>
          <w:lang w:eastAsia="en-GB"/>
        </w:rPr>
      </w:pPr>
      <w:r w:rsidRPr="00281789">
        <w:rPr>
          <w:rFonts w:ascii="Source Sans Pro" w:eastAsia="Times New Roman" w:hAnsi="Source Sans Pro" w:cs="Times New Roman"/>
          <w:b/>
          <w:bCs/>
          <w:color w:val="000000"/>
          <w:sz w:val="25"/>
          <w:szCs w:val="25"/>
          <w:lang w:eastAsia="en-GB"/>
        </w:rPr>
        <w:t>2. Threaten legal proceedings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Sometimes, you have to spell out to your employer the fact that you could take them to an employment tribunal.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If you were to do so, you may be able to claim significant compensation from them. It’s in their interests to settle the dispute in order to avoid:</w:t>
      </w:r>
    </w:p>
    <w:p w:rsidR="00281789" w:rsidRPr="00281789" w:rsidRDefault="00281789" w:rsidP="00281789">
      <w:pPr>
        <w:numPr>
          <w:ilvl w:val="0"/>
          <w:numId w:val="3"/>
        </w:numPr>
        <w:shd w:val="clear" w:color="auto" w:fill="FFFFFF"/>
        <w:spacing w:after="168" w:line="240" w:lineRule="auto"/>
        <w:ind w:left="377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the legal costs of defending a claim</w:t>
      </w:r>
    </w:p>
    <w:p w:rsidR="00281789" w:rsidRPr="00281789" w:rsidRDefault="00281789" w:rsidP="00281789">
      <w:pPr>
        <w:numPr>
          <w:ilvl w:val="0"/>
          <w:numId w:val="3"/>
        </w:numPr>
        <w:shd w:val="clear" w:color="auto" w:fill="FFFFFF"/>
        <w:spacing w:after="168" w:line="240" w:lineRule="auto"/>
        <w:ind w:left="377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the potential for a judge to order them to pay a much higher award if the dispute goes to a hearing</w:t>
      </w:r>
    </w:p>
    <w:p w:rsidR="00281789" w:rsidRPr="00281789" w:rsidRDefault="00281789" w:rsidP="00281789">
      <w:pPr>
        <w:numPr>
          <w:ilvl w:val="0"/>
          <w:numId w:val="3"/>
        </w:numPr>
        <w:shd w:val="clear" w:color="auto" w:fill="FFFFFF"/>
        <w:spacing w:after="168" w:line="240" w:lineRule="auto"/>
        <w:ind w:left="377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bad publicity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lastRenderedPageBreak/>
        <w:t>This approach is more aggressive but, with some employers, it’s necessary.</w:t>
      </w:r>
    </w:p>
    <w:p w:rsidR="00281789" w:rsidRPr="00281789" w:rsidRDefault="00281789" w:rsidP="00281789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Although you may not want to bring employment tribunal proceedings, it’s important that you </w:t>
      </w:r>
      <w:hyperlink r:id="rId14" w:history="1">
        <w:r w:rsidRPr="00281789">
          <w:rPr>
            <w:rFonts w:ascii="Source Sans Pro" w:eastAsia="Times New Roman" w:hAnsi="Source Sans Pro" w:cs="Times New Roman"/>
            <w:color w:val="457BB6"/>
            <w:sz w:val="26"/>
            <w:szCs w:val="26"/>
            <w:u w:val="single"/>
            <w:bdr w:val="none" w:sz="0" w:space="0" w:color="auto" w:frame="1"/>
            <w:lang w:eastAsia="en-GB"/>
          </w:rPr>
          <w:t>consider what a claim would be worth</w:t>
        </w:r>
      </w:hyperlink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 because it affects the amount of compensation you should expect.</w:t>
      </w:r>
    </w:p>
    <w:p w:rsidR="00281789" w:rsidRPr="00281789" w:rsidRDefault="00281789" w:rsidP="00281789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To find out why a settlement agreement is usually preferable to a tribunal claim, </w:t>
      </w:r>
      <w:hyperlink r:id="rId15" w:history="1">
        <w:r w:rsidRPr="00281789">
          <w:rPr>
            <w:rFonts w:ascii="Source Sans Pro" w:eastAsia="Times New Roman" w:hAnsi="Source Sans Pro" w:cs="Times New Roman"/>
            <w:color w:val="457BB6"/>
            <w:sz w:val="26"/>
            <w:szCs w:val="26"/>
            <w:u w:val="single"/>
            <w:bdr w:val="none" w:sz="0" w:space="0" w:color="auto" w:frame="1"/>
            <w:lang w:eastAsia="en-GB"/>
          </w:rPr>
          <w:t>click here</w:t>
        </w:r>
      </w:hyperlink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.</w:t>
      </w:r>
    </w:p>
    <w:p w:rsidR="00281789" w:rsidRPr="00281789" w:rsidRDefault="00281789" w:rsidP="00281789">
      <w:pPr>
        <w:shd w:val="clear" w:color="auto" w:fill="FFFFFF"/>
        <w:spacing w:after="0" w:line="293" w:lineRule="atLeast"/>
        <w:textAlignment w:val="baseline"/>
        <w:outlineLvl w:val="2"/>
        <w:rPr>
          <w:rFonts w:ascii="Source Sans Pro" w:eastAsia="Times New Roman" w:hAnsi="Source Sans Pro" w:cs="Times New Roman"/>
          <w:b/>
          <w:bCs/>
          <w:color w:val="000000"/>
          <w:sz w:val="25"/>
          <w:szCs w:val="25"/>
          <w:lang w:eastAsia="en-GB"/>
        </w:rPr>
      </w:pPr>
      <w:r w:rsidRPr="00281789">
        <w:rPr>
          <w:rFonts w:ascii="Source Sans Pro" w:eastAsia="Times New Roman" w:hAnsi="Source Sans Pro" w:cs="Times New Roman"/>
          <w:b/>
          <w:bCs/>
          <w:color w:val="000000"/>
          <w:sz w:val="25"/>
          <w:szCs w:val="25"/>
          <w:lang w:eastAsia="en-GB"/>
        </w:rPr>
        <w:t>3. A mixture of good will </w:t>
      </w:r>
      <w:r w:rsidRPr="00281789">
        <w:rPr>
          <w:rFonts w:ascii="Source Sans Pro" w:eastAsia="Times New Roman" w:hAnsi="Source Sans Pro" w:cs="Times New Roman"/>
          <w:b/>
          <w:bCs/>
          <w:i/>
          <w:iCs/>
          <w:color w:val="000000"/>
          <w:sz w:val="25"/>
          <w:szCs w:val="25"/>
          <w:bdr w:val="none" w:sz="0" w:space="0" w:color="auto" w:frame="1"/>
          <w:lang w:eastAsia="en-GB"/>
        </w:rPr>
        <w:t>and</w:t>
      </w:r>
      <w:r w:rsidRPr="00281789">
        <w:rPr>
          <w:rFonts w:ascii="Source Sans Pro" w:eastAsia="Times New Roman" w:hAnsi="Source Sans Pro" w:cs="Times New Roman"/>
          <w:b/>
          <w:bCs/>
          <w:color w:val="000000"/>
          <w:sz w:val="25"/>
          <w:szCs w:val="25"/>
          <w:lang w:eastAsia="en-GB"/>
        </w:rPr>
        <w:t> threatening legal proceedings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If you plan the negotiation carefully, you may be able to have the benefit of both approaches.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The trick is to make your lawyer out to be the bad guy. Get some legal advice on how much a potential claim is worth and then say something like this:</w:t>
      </w:r>
    </w:p>
    <w:p w:rsidR="00281789" w:rsidRPr="00281789" w:rsidRDefault="00281789" w:rsidP="00281789">
      <w:pPr>
        <w:shd w:val="clear" w:color="auto" w:fill="FFFFFF"/>
        <w:spacing w:line="480" w:lineRule="atLeast"/>
        <w:textAlignment w:val="baseline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en-GB"/>
        </w:rPr>
      </w:pPr>
      <w:r w:rsidRPr="0028178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en-GB"/>
        </w:rPr>
        <w:t>“My solicitor advises me that I could take you to an Employment Tribunal. I would prefer to avoid that if possible but I think the amount you offer me should reflect the fact that I could claim significant compensation”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This kind of approach may enable you both to maintain good will at the same time as making your employer aware of the risk of legal proceedings.</w:t>
      </w:r>
    </w:p>
    <w:p w:rsidR="00281789" w:rsidRPr="00281789" w:rsidRDefault="00281789" w:rsidP="00281789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For more tips on how to negotiate a settlement agreement, read </w:t>
      </w:r>
      <w:hyperlink r:id="rId16" w:history="1">
        <w:r w:rsidRPr="00281789">
          <w:rPr>
            <w:rFonts w:ascii="Source Sans Pro" w:eastAsia="Times New Roman" w:hAnsi="Source Sans Pro" w:cs="Times New Roman"/>
            <w:color w:val="457BB6"/>
            <w:sz w:val="26"/>
            <w:szCs w:val="26"/>
            <w:u w:val="single"/>
            <w:bdr w:val="none" w:sz="0" w:space="0" w:color="auto" w:frame="1"/>
            <w:lang w:eastAsia="en-GB"/>
          </w:rPr>
          <w:t>“9 Steps to Negotiating a Better Settlement Agreement”</w:t>
        </w:r>
      </w:hyperlink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.</w:t>
      </w:r>
    </w:p>
    <w:p w:rsidR="00281789" w:rsidRPr="00281789" w:rsidRDefault="00281789" w:rsidP="00281789">
      <w:pPr>
        <w:shd w:val="clear" w:color="auto" w:fill="FFFFFF"/>
        <w:spacing w:before="240" w:after="147" w:line="288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en-GB"/>
        </w:rPr>
      </w:pPr>
      <w:r w:rsidRPr="00281789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en-GB"/>
        </w:rPr>
        <w:t>What happens next?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Your employer should give you a reasonable period of time to consider any proposed settlement agreement. ACAS recommends 10 days, although employers rarely give this long in practice.</w:t>
      </w:r>
    </w:p>
    <w:p w:rsidR="00281789" w:rsidRPr="00281789" w:rsidRDefault="00281789" w:rsidP="00281789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You will need to get </w:t>
      </w:r>
      <w:hyperlink r:id="rId17" w:history="1">
        <w:r w:rsidRPr="00281789">
          <w:rPr>
            <w:rFonts w:ascii="Source Sans Pro" w:eastAsia="Times New Roman" w:hAnsi="Source Sans Pro" w:cs="Times New Roman"/>
            <w:color w:val="457BB6"/>
            <w:sz w:val="26"/>
            <w:szCs w:val="26"/>
            <w:u w:val="single"/>
            <w:bdr w:val="none" w:sz="0" w:space="0" w:color="auto" w:frame="1"/>
            <w:lang w:eastAsia="en-GB"/>
          </w:rPr>
          <w:t>legal advice on any proposed settlement agreement</w:t>
        </w:r>
      </w:hyperlink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. Otherwise, it won’t be legally binding.</w:t>
      </w:r>
    </w:p>
    <w:p w:rsidR="00281789" w:rsidRPr="00281789" w:rsidRDefault="00281789" w:rsidP="00281789">
      <w:pPr>
        <w:shd w:val="clear" w:color="auto" w:fill="FFFFFF"/>
        <w:spacing w:after="216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</w:pPr>
      <w:r w:rsidRPr="00281789">
        <w:rPr>
          <w:rFonts w:ascii="Source Sans Pro" w:eastAsia="Times New Roman" w:hAnsi="Source Sans Pro" w:cs="Times New Roman"/>
          <w:color w:val="000000"/>
          <w:sz w:val="26"/>
          <w:szCs w:val="26"/>
          <w:lang w:eastAsia="en-GB"/>
        </w:rPr>
        <w:t>We recommend that you speak to a solicitor at an early stage. There may well be scope for negotiating a better settlement agreement.</w:t>
      </w:r>
    </w:p>
    <w:p w:rsidR="00281789" w:rsidRDefault="00281789">
      <w:pPr>
        <w:rPr>
          <w:rFonts w:ascii="Arial" w:hAnsi="Arial" w:cs="Arial"/>
          <w:color w:val="202124"/>
          <w:shd w:val="clear" w:color="auto" w:fill="FFFFFF"/>
        </w:rPr>
      </w:pPr>
      <w:bookmarkStart w:id="0" w:name="_GoBack"/>
      <w:bookmarkEnd w:id="0"/>
    </w:p>
    <w:p w:rsidR="00281789" w:rsidRDefault="00281789">
      <w:pPr>
        <w:rPr>
          <w:rFonts w:ascii="Arial" w:hAnsi="Arial" w:cs="Arial"/>
          <w:color w:val="202124"/>
          <w:shd w:val="clear" w:color="auto" w:fill="FFFFFF"/>
        </w:rPr>
      </w:pPr>
    </w:p>
    <w:p w:rsidR="00686E81" w:rsidRDefault="00281789">
      <w:r>
        <w:rPr>
          <w:rFonts w:ascii="Arial" w:hAnsi="Arial" w:cs="Arial"/>
          <w:color w:val="202124"/>
          <w:shd w:val="clear" w:color="auto" w:fill="FFFFFF"/>
        </w:rPr>
        <w:t>Generally,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unacceptable behaviour</w:t>
      </w:r>
      <w:r>
        <w:rPr>
          <w:rFonts w:ascii="Arial" w:hAnsi="Arial" w:cs="Arial"/>
          <w:color w:val="202124"/>
          <w:shd w:val="clear" w:color="auto" w:fill="FFFFFF"/>
        </w:rPr>
        <w:t> can be defined as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behaviour</w:t>
      </w:r>
      <w:r>
        <w:rPr>
          <w:rFonts w:ascii="Arial" w:hAnsi="Arial" w:cs="Arial"/>
          <w:color w:val="202124"/>
          <w:shd w:val="clear" w:color="auto" w:fill="FFFFFF"/>
        </w:rPr>
        <w:t xml:space="preserve"> that creates, or has the potential to create, risk to the business or the health and safety of employees. It can include: Bullying. </w:t>
      </w:r>
      <w:proofErr w:type="gramStart"/>
      <w:r>
        <w:rPr>
          <w:rFonts w:ascii="Arial" w:hAnsi="Arial" w:cs="Arial"/>
          <w:color w:val="202124"/>
          <w:shd w:val="clear" w:color="auto" w:fill="FFFFFF"/>
        </w:rPr>
        <w:t>Harassment.</w:t>
      </w:r>
      <w:proofErr w:type="gramEnd"/>
      <w:r>
        <w:rPr>
          <w:rFonts w:ascii="Arial" w:hAnsi="Arial" w:cs="Arial"/>
          <w:color w:val="202124"/>
          <w:shd w:val="clear" w:color="auto" w:fill="FFFFFF"/>
        </w:rPr>
        <w:t xml:space="preserve"> ... Aggressive/abusive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behaviour</w:t>
      </w:r>
    </w:p>
    <w:sectPr w:rsidR="00686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401FE"/>
    <w:multiLevelType w:val="multilevel"/>
    <w:tmpl w:val="1B80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657B11"/>
    <w:multiLevelType w:val="multilevel"/>
    <w:tmpl w:val="0018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9425EF"/>
    <w:multiLevelType w:val="multilevel"/>
    <w:tmpl w:val="0F34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89"/>
    <w:rsid w:val="00281789"/>
    <w:rsid w:val="00686E81"/>
    <w:rsid w:val="00FA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1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81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81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78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178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17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8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8178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81789"/>
    <w:rPr>
      <w:b/>
      <w:bCs/>
    </w:rPr>
  </w:style>
  <w:style w:type="character" w:styleId="Emphasis">
    <w:name w:val="Emphasis"/>
    <w:basedOn w:val="DefaultParagraphFont"/>
    <w:uiPriority w:val="20"/>
    <w:qFormat/>
    <w:rsid w:val="002817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1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81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81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78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178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17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8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8178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81789"/>
    <w:rPr>
      <w:b/>
      <w:bCs/>
    </w:rPr>
  </w:style>
  <w:style w:type="character" w:styleId="Emphasis">
    <w:name w:val="Emphasis"/>
    <w:basedOn w:val="DefaultParagraphFont"/>
    <w:uiPriority w:val="20"/>
    <w:qFormat/>
    <w:rsid w:val="002817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7838">
              <w:blockQuote w:val="1"/>
              <w:marLeft w:val="0"/>
              <w:marRight w:val="0"/>
              <w:marTop w:val="0"/>
              <w:marBottom w:val="377"/>
              <w:divBdr>
                <w:top w:val="none" w:sz="0" w:space="3" w:color="auto"/>
                <w:left w:val="single" w:sz="36" w:space="15" w:color="E6E6E6"/>
                <w:bottom w:val="none" w:sz="0" w:space="3" w:color="auto"/>
                <w:right w:val="none" w:sz="0" w:space="0" w:color="auto"/>
              </w:divBdr>
            </w:div>
            <w:div w:id="884684978">
              <w:blockQuote w:val="1"/>
              <w:marLeft w:val="0"/>
              <w:marRight w:val="0"/>
              <w:marTop w:val="0"/>
              <w:marBottom w:val="377"/>
              <w:divBdr>
                <w:top w:val="none" w:sz="0" w:space="3" w:color="auto"/>
                <w:left w:val="single" w:sz="36" w:space="15" w:color="E6E6E6"/>
                <w:bottom w:val="none" w:sz="0" w:space="3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onbullock.co.uk/how-much-is-legal-advice-on-a-settlement-agreement/" TargetMode="External"/><Relationship Id="rId13" Type="http://schemas.openxmlformats.org/officeDocument/2006/relationships/hyperlink" Target="https://www.masonbullock.co.uk/redundancy-fair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sonbullock.co.uk/settlement-agreement-end-employment/" TargetMode="External"/><Relationship Id="rId12" Type="http://schemas.openxmlformats.org/officeDocument/2006/relationships/hyperlink" Target="http://www.acas.org.uk/media/pdf/o/a/Settlement_agreements_(the_Acas_Guide)JULY2013.pdf" TargetMode="External"/><Relationship Id="rId17" Type="http://schemas.openxmlformats.org/officeDocument/2006/relationships/hyperlink" Target="https://www.masonbullock.co.uk/legal-advice/settlement-agreemen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onbullock.co.uk/negotiate-settlement-agreemen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acas.org.uk/disciplinary-grievance-procedures-during-coronavi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onbullock.co.uk/settlement-agreement-beats-employment-tribunal-claim/" TargetMode="External"/><Relationship Id="rId10" Type="http://schemas.openxmlformats.org/officeDocument/2006/relationships/hyperlink" Target="https://www.masonbullock.co.uk/settlement-agreement-furlough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uk/guidance/guidance-and-support-for-employees-during-coronavirus-covid-19" TargetMode="External"/><Relationship Id="rId14" Type="http://schemas.openxmlformats.org/officeDocument/2006/relationships/hyperlink" Target="https://www.masonbullock.co.uk/settlement-agreement-how-mu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5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Curr</dc:creator>
  <cp:lastModifiedBy>John Curr</cp:lastModifiedBy>
  <cp:revision>1</cp:revision>
  <dcterms:created xsi:type="dcterms:W3CDTF">2021-06-10T10:33:00Z</dcterms:created>
  <dcterms:modified xsi:type="dcterms:W3CDTF">2021-06-11T08:18:00Z</dcterms:modified>
</cp:coreProperties>
</file>