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0662" w14:textId="77777777" w:rsidR="005C6999" w:rsidRDefault="00D14F33" w:rsidP="00D14F33">
      <w:pPr>
        <w:autoSpaceDE w:val="0"/>
        <w:autoSpaceDN w:val="0"/>
        <w:adjustRightInd w:val="0"/>
        <w:spacing w:after="0" w:line="240" w:lineRule="auto"/>
        <w:jc w:val="center"/>
        <w:rPr>
          <w:rFonts w:ascii="DIN-Black" w:hAnsi="DIN-Black" w:cs="DIN-Black"/>
          <w:sz w:val="36"/>
          <w:szCs w:val="36"/>
        </w:rPr>
      </w:pPr>
      <w:bookmarkStart w:id="0" w:name="_GoBack"/>
      <w:bookmarkEnd w:id="0"/>
      <w:r w:rsidRPr="00D14F33">
        <w:rPr>
          <w:rFonts w:ascii="DIN-Black" w:hAnsi="DIN-Black" w:cs="DIN-Black"/>
          <w:sz w:val="36"/>
          <w:szCs w:val="36"/>
        </w:rPr>
        <w:t xml:space="preserve">Worksheet </w:t>
      </w:r>
      <w:r w:rsidR="005C6999">
        <w:rPr>
          <w:rFonts w:ascii="DIN-Black" w:hAnsi="DIN-Black" w:cs="DIN-Black"/>
          <w:sz w:val="36"/>
          <w:szCs w:val="36"/>
        </w:rPr>
        <w:t>for Safety Reps</w:t>
      </w:r>
    </w:p>
    <w:p w14:paraId="4F26CE5E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jc w:val="center"/>
        <w:rPr>
          <w:rFonts w:ascii="DIN-Black" w:hAnsi="DIN-Black" w:cs="DIN-Black"/>
          <w:sz w:val="36"/>
          <w:szCs w:val="36"/>
        </w:rPr>
      </w:pPr>
      <w:r w:rsidRPr="00D14F33">
        <w:rPr>
          <w:rFonts w:ascii="DIN-Black" w:hAnsi="DIN-Black" w:cs="DIN-Black"/>
          <w:sz w:val="36"/>
          <w:szCs w:val="36"/>
        </w:rPr>
        <w:t xml:space="preserve">TUC Course </w:t>
      </w:r>
      <w:r w:rsidR="005C6999">
        <w:rPr>
          <w:rFonts w:ascii="DIN-Black" w:hAnsi="DIN-Black" w:cs="DIN-Black"/>
          <w:sz w:val="36"/>
          <w:szCs w:val="36"/>
        </w:rPr>
        <w:t>Building a Safe and Healthy W</w:t>
      </w:r>
      <w:r w:rsidRPr="00D14F33">
        <w:rPr>
          <w:rFonts w:ascii="DIN-Black" w:hAnsi="DIN-Black" w:cs="DIN-Black"/>
          <w:sz w:val="36"/>
          <w:szCs w:val="36"/>
        </w:rPr>
        <w:t>orkplace</w:t>
      </w:r>
    </w:p>
    <w:p w14:paraId="1EC7D427" w14:textId="77777777" w:rsid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lack" w:hAnsi="DIN-Black" w:cs="DIN-Black"/>
          <w:sz w:val="28"/>
          <w:szCs w:val="28"/>
        </w:rPr>
      </w:pPr>
    </w:p>
    <w:p w14:paraId="73229423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lack" w:hAnsi="DIN-Black" w:cs="DIN-Black"/>
          <w:b/>
          <w:sz w:val="32"/>
          <w:szCs w:val="32"/>
        </w:rPr>
      </w:pPr>
      <w:r w:rsidRPr="00D14F33">
        <w:rPr>
          <w:rFonts w:ascii="DIN-Black" w:hAnsi="DIN-Black" w:cs="DIN-Black"/>
          <w:b/>
          <w:sz w:val="32"/>
          <w:szCs w:val="32"/>
        </w:rPr>
        <w:t>The systematic approach (PIP)</w:t>
      </w:r>
    </w:p>
    <w:p w14:paraId="1099F6DB" w14:textId="77777777" w:rsid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Light" w:hAnsi="DIN-Light" w:cs="DIN-Light"/>
          <w:sz w:val="28"/>
          <w:szCs w:val="28"/>
        </w:rPr>
      </w:pPr>
    </w:p>
    <w:p w14:paraId="7D9FF803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sz w:val="28"/>
          <w:szCs w:val="28"/>
        </w:rPr>
      </w:pPr>
      <w:r w:rsidRPr="00D14F33">
        <w:rPr>
          <w:rFonts w:ascii="DIN-Bold" w:hAnsi="DIN-Bold" w:cs="DIN-Bold"/>
          <w:b/>
          <w:bCs/>
          <w:sz w:val="28"/>
          <w:szCs w:val="28"/>
        </w:rPr>
        <w:t>Problem</w:t>
      </w:r>
    </w:p>
    <w:p w14:paraId="7CFA7DBA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sz w:val="24"/>
          <w:szCs w:val="24"/>
        </w:rPr>
      </w:pPr>
    </w:p>
    <w:p w14:paraId="30B6457A" w14:textId="77777777" w:rsidR="00D14F33" w:rsidRPr="00D14F33" w:rsidRDefault="00D14F33" w:rsidP="00D14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are the facts?</w:t>
      </w:r>
    </w:p>
    <w:p w14:paraId="5B942B5E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E508B04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2F1F86F" w14:textId="77777777" w:rsidR="00D14F33" w:rsidRPr="00D14F33" w:rsidRDefault="00D14F33" w:rsidP="00D14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is the hazard?</w:t>
      </w:r>
    </w:p>
    <w:p w14:paraId="27D4AE51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253013CC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40743FB1" w14:textId="77777777" w:rsidR="00D14F33" w:rsidRPr="00D14F33" w:rsidRDefault="00D14F33" w:rsidP="00D14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are the causes?</w:t>
      </w:r>
    </w:p>
    <w:p w14:paraId="46BC4730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4003C6C4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6BED2E3C" w14:textId="77777777" w:rsidR="00D14F33" w:rsidRPr="00D14F33" w:rsidRDefault="00D14F33" w:rsidP="00D14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Is it a one-off or a broader problem?</w:t>
      </w:r>
    </w:p>
    <w:p w14:paraId="05139642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B78092A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27046A06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sz w:val="28"/>
          <w:szCs w:val="28"/>
        </w:rPr>
      </w:pPr>
      <w:r w:rsidRPr="00D14F33">
        <w:rPr>
          <w:rFonts w:ascii="DIN-Bold" w:hAnsi="DIN-Bold" w:cs="DIN-Bold"/>
          <w:b/>
          <w:bCs/>
          <w:sz w:val="28"/>
          <w:szCs w:val="28"/>
        </w:rPr>
        <w:t>Investigation</w:t>
      </w:r>
    </w:p>
    <w:p w14:paraId="6F6432E1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sz w:val="24"/>
          <w:szCs w:val="24"/>
        </w:rPr>
      </w:pPr>
    </w:p>
    <w:p w14:paraId="7200E59C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does my union say?</w:t>
      </w:r>
    </w:p>
    <w:p w14:paraId="277585E3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629E24D0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67F7271C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do my agreements say?</w:t>
      </w:r>
    </w:p>
    <w:p w14:paraId="0FA45E6D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2FC73BBD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094B87B9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do my members want?</w:t>
      </w:r>
    </w:p>
    <w:p w14:paraId="31A27151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3FE1F13D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9F08F92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Are there equal opportunities implications?</w:t>
      </w:r>
    </w:p>
    <w:p w14:paraId="7CC0A8C8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0617EB35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EA70F1E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do the law and other standards say?</w:t>
      </w:r>
    </w:p>
    <w:p w14:paraId="49FBDAF3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E0B6914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76CB0512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Has a risk assessment been done?</w:t>
      </w:r>
    </w:p>
    <w:p w14:paraId="658E7773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258976FB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25A64CDB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is my evaluation of the current prevention and control measures?</w:t>
      </w:r>
    </w:p>
    <w:p w14:paraId="77DF46F2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4BB1A681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794D6E9D" w14:textId="77777777" w:rsidR="00D14F33" w:rsidRPr="00D14F33" w:rsidRDefault="00D14F33" w:rsidP="00D14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questions should I put to management?</w:t>
      </w:r>
    </w:p>
    <w:p w14:paraId="2A996F61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B5296E8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0A7424BE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sz w:val="28"/>
          <w:szCs w:val="28"/>
        </w:rPr>
      </w:pPr>
      <w:r w:rsidRPr="00D14F33">
        <w:rPr>
          <w:rFonts w:ascii="DIN-Bold" w:hAnsi="DIN-Bold" w:cs="DIN-Bold"/>
          <w:b/>
          <w:bCs/>
          <w:sz w:val="28"/>
          <w:szCs w:val="28"/>
        </w:rPr>
        <w:t>Plan</w:t>
      </w:r>
    </w:p>
    <w:p w14:paraId="24B23410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sz w:val="24"/>
          <w:szCs w:val="24"/>
        </w:rPr>
      </w:pPr>
    </w:p>
    <w:p w14:paraId="638415A3" w14:textId="77777777" w:rsidR="00D14F33" w:rsidRPr="00D14F33" w:rsidRDefault="00D14F33" w:rsidP="00D1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are the union’s aims?</w:t>
      </w:r>
    </w:p>
    <w:p w14:paraId="5D3F0786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6107C71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182CFF2" w14:textId="77777777" w:rsidR="00D14F33" w:rsidRPr="00D14F33" w:rsidRDefault="00D14F33" w:rsidP="00D1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How should I involve my members?</w:t>
      </w:r>
    </w:p>
    <w:p w14:paraId="2270490A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48AEBB1B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724CD6AB" w14:textId="77777777" w:rsidR="00D14F33" w:rsidRPr="00D14F33" w:rsidRDefault="00D14F33" w:rsidP="00D1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prevention and control measures should be applied to this risk?</w:t>
      </w:r>
    </w:p>
    <w:p w14:paraId="08D4527D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546D3C55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7DB0682F" w14:textId="77777777" w:rsidR="00D14F33" w:rsidRPr="00D14F33" w:rsidRDefault="00D14F33" w:rsidP="00D1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How should I take up the issue?</w:t>
      </w:r>
    </w:p>
    <w:p w14:paraId="7399D512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6F90196F" w14:textId="77777777" w:rsidR="00D14F33" w:rsidRPr="00D14F33" w:rsidRDefault="00D14F33" w:rsidP="00D14F33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sz w:val="24"/>
          <w:szCs w:val="24"/>
        </w:rPr>
      </w:pPr>
    </w:p>
    <w:p w14:paraId="062CA7F2" w14:textId="77777777" w:rsidR="00D14F33" w:rsidRPr="00D14F33" w:rsidRDefault="00D14F33" w:rsidP="00D14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DIN-Black" w:hAnsi="DIN-Black" w:cs="DIN-Black"/>
          <w:sz w:val="24"/>
          <w:szCs w:val="24"/>
        </w:rPr>
      </w:pPr>
      <w:r w:rsidRPr="00D14F33">
        <w:rPr>
          <w:rFonts w:ascii="DIN-Regular" w:hAnsi="DIN-Regular" w:cs="DIN-Regular"/>
          <w:sz w:val="24"/>
          <w:szCs w:val="24"/>
        </w:rPr>
        <w:t>What pressure and arguments should I use?</w:t>
      </w:r>
    </w:p>
    <w:p w14:paraId="7A33A2B0" w14:textId="77777777" w:rsidR="00DD0ECD" w:rsidRDefault="00DD0ECD"/>
    <w:sectPr w:rsidR="00DD0ECD" w:rsidSect="00A04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752B" w14:textId="77777777" w:rsidR="00E95DEA" w:rsidRDefault="00E95DEA" w:rsidP="00232E33">
      <w:pPr>
        <w:spacing w:after="0" w:line="240" w:lineRule="auto"/>
      </w:pPr>
      <w:r>
        <w:separator/>
      </w:r>
    </w:p>
  </w:endnote>
  <w:endnote w:type="continuationSeparator" w:id="0">
    <w:p w14:paraId="6849BFE2" w14:textId="77777777" w:rsidR="00E95DEA" w:rsidRDefault="00E95DEA" w:rsidP="0023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DB0BF" w14:textId="77777777" w:rsidR="0050769E" w:rsidRDefault="00507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219C7" w14:textId="77777777" w:rsidR="00232E33" w:rsidRPr="00232E33" w:rsidRDefault="00232E33" w:rsidP="00232E33">
    <w:pPr>
      <w:pStyle w:val="Footer"/>
      <w:rPr>
        <w:sz w:val="14"/>
        <w:szCs w:val="14"/>
      </w:rPr>
    </w:pPr>
    <w:r w:rsidRPr="00232E33">
      <w:rPr>
        <w:sz w:val="14"/>
        <w:szCs w:val="14"/>
      </w:rPr>
      <w:fldChar w:fldCharType="begin"/>
    </w:r>
    <w:r w:rsidRPr="00232E33">
      <w:rPr>
        <w:sz w:val="14"/>
        <w:szCs w:val="14"/>
      </w:rPr>
      <w:instrText xml:space="preserve"> FILENAME  \* FirstCap \p  \* MERGEFORMAT </w:instrText>
    </w:r>
    <w:r w:rsidRPr="00232E33">
      <w:rPr>
        <w:sz w:val="14"/>
        <w:szCs w:val="14"/>
      </w:rPr>
      <w:fldChar w:fldCharType="separate"/>
    </w:r>
    <w:r w:rsidR="00F649C9">
      <w:rPr>
        <w:noProof/>
        <w:sz w:val="14"/>
        <w:szCs w:val="14"/>
      </w:rPr>
      <w:t>C:\Users\Ian\Desktop\Tutor Material\Darlington College Paperwork H&amp;S\stuff from mike applegarth 2013\PIP Approach.docx</w:t>
    </w:r>
    <w:r w:rsidRPr="00232E33">
      <w:rPr>
        <w:sz w:val="14"/>
        <w:szCs w:val="14"/>
      </w:rPr>
      <w:fldChar w:fldCharType="end"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232E33">
      <w:rPr>
        <w:sz w:val="14"/>
        <w:szCs w:val="14"/>
      </w:rPr>
      <w:fldChar w:fldCharType="begin"/>
    </w:r>
    <w:r w:rsidRPr="00232E33">
      <w:rPr>
        <w:sz w:val="14"/>
        <w:szCs w:val="14"/>
      </w:rPr>
      <w:instrText xml:space="preserve"> PAGE   \* MERGEFORMAT </w:instrText>
    </w:r>
    <w:r w:rsidRPr="00232E33">
      <w:rPr>
        <w:sz w:val="14"/>
        <w:szCs w:val="14"/>
      </w:rPr>
      <w:fldChar w:fldCharType="separate"/>
    </w:r>
    <w:r w:rsidR="00070DFB">
      <w:rPr>
        <w:noProof/>
        <w:sz w:val="14"/>
        <w:szCs w:val="14"/>
      </w:rPr>
      <w:t>2</w:t>
    </w:r>
    <w:r w:rsidRPr="00232E33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E31AC" w14:textId="77777777" w:rsidR="0050769E" w:rsidRDefault="00507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91AE" w14:textId="77777777" w:rsidR="00E95DEA" w:rsidRDefault="00E95DEA" w:rsidP="00232E33">
      <w:pPr>
        <w:spacing w:after="0" w:line="240" w:lineRule="auto"/>
      </w:pPr>
      <w:r>
        <w:separator/>
      </w:r>
    </w:p>
  </w:footnote>
  <w:footnote w:type="continuationSeparator" w:id="0">
    <w:p w14:paraId="2A52BFA7" w14:textId="77777777" w:rsidR="00E95DEA" w:rsidRDefault="00E95DEA" w:rsidP="0023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F642" w14:textId="77777777" w:rsidR="0050769E" w:rsidRDefault="00507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DCDF" w14:textId="77777777" w:rsidR="0050769E" w:rsidRDefault="00507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E6FA1" w14:textId="77777777" w:rsidR="0050769E" w:rsidRDefault="00507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921"/>
    <w:multiLevelType w:val="hybridMultilevel"/>
    <w:tmpl w:val="5808C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64D"/>
    <w:multiLevelType w:val="hybridMultilevel"/>
    <w:tmpl w:val="34761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7952"/>
    <w:multiLevelType w:val="hybridMultilevel"/>
    <w:tmpl w:val="37C87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156E"/>
    <w:multiLevelType w:val="hybridMultilevel"/>
    <w:tmpl w:val="B0FC2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33"/>
    <w:rsid w:val="00070DFB"/>
    <w:rsid w:val="00110384"/>
    <w:rsid w:val="002325F4"/>
    <w:rsid w:val="00232E33"/>
    <w:rsid w:val="003F1223"/>
    <w:rsid w:val="004459B9"/>
    <w:rsid w:val="0050769E"/>
    <w:rsid w:val="00532740"/>
    <w:rsid w:val="005C6999"/>
    <w:rsid w:val="00970945"/>
    <w:rsid w:val="00A04F88"/>
    <w:rsid w:val="00AA1550"/>
    <w:rsid w:val="00AB4181"/>
    <w:rsid w:val="00D14F33"/>
    <w:rsid w:val="00D34B3F"/>
    <w:rsid w:val="00DD0ECD"/>
    <w:rsid w:val="00E95DEA"/>
    <w:rsid w:val="00EA39C6"/>
    <w:rsid w:val="00F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9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E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2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E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2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mapplegarth</dc:creator>
  <cp:lastModifiedBy>John Curr</cp:lastModifiedBy>
  <cp:revision>2</cp:revision>
  <cp:lastPrinted>2013-01-28T01:19:00Z</cp:lastPrinted>
  <dcterms:created xsi:type="dcterms:W3CDTF">2021-07-15T09:52:00Z</dcterms:created>
  <dcterms:modified xsi:type="dcterms:W3CDTF">2021-07-15T09:52:00Z</dcterms:modified>
</cp:coreProperties>
</file>