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Description w:val="List of upcoming employment law updates with a brief description and launch date."/>
      </w:tblPr>
      <w:tblGrid>
        <w:gridCol w:w="7479"/>
        <w:gridCol w:w="1531"/>
      </w:tblGrid>
      <w:tr w:rsidR="000D3495" w:rsidRPr="000D3495" w:rsidTr="000D3495">
        <w:trPr>
          <w:tblHeade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D3495" w:rsidRPr="000D3495" w:rsidRDefault="000D3495" w:rsidP="000D3495">
            <w:pPr>
              <w:spacing w:before="100" w:beforeAutospacing="1" w:after="100" w:afterAutospacing="1" w:line="240" w:lineRule="auto"/>
              <w:jc w:val="center"/>
              <w:rPr>
                <w:rFonts w:ascii="Verdana" w:eastAsia="Times New Roman" w:hAnsi="Verdana" w:cs="Times New Roman"/>
                <w:b/>
                <w:bCs/>
                <w:color w:val="000000"/>
                <w:sz w:val="24"/>
                <w:szCs w:val="24"/>
                <w:lang w:eastAsia="en-GB"/>
              </w:rPr>
            </w:pPr>
            <w:r w:rsidRPr="000D3495">
              <w:rPr>
                <w:rFonts w:ascii="Verdana" w:eastAsia="Times New Roman" w:hAnsi="Verdana" w:cs="Times New Roman"/>
                <w:b/>
                <w:bCs/>
                <w:color w:val="000000"/>
                <w:sz w:val="24"/>
                <w:szCs w:val="24"/>
                <w:lang w:eastAsia="en-GB"/>
              </w:rPr>
              <w:t>Employment legislation changes in 2017-2018</w:t>
            </w:r>
          </w:p>
        </w:tc>
        <w:tc>
          <w:tcPr>
            <w:tcW w:w="0" w:type="auto"/>
            <w:tcBorders>
              <w:top w:val="outset" w:sz="6" w:space="0" w:color="auto"/>
              <w:left w:val="outset" w:sz="6" w:space="0" w:color="auto"/>
              <w:bottom w:val="outset" w:sz="6" w:space="0" w:color="auto"/>
              <w:right w:val="outset" w:sz="6" w:space="0" w:color="auto"/>
            </w:tcBorders>
            <w:vAlign w:val="center"/>
            <w:hideMark/>
          </w:tcPr>
          <w:p w:rsidR="000D3495" w:rsidRPr="000D3495" w:rsidRDefault="000D3495" w:rsidP="000D3495">
            <w:pPr>
              <w:spacing w:before="100" w:beforeAutospacing="1" w:after="100" w:afterAutospacing="1" w:line="240" w:lineRule="auto"/>
              <w:jc w:val="center"/>
              <w:rPr>
                <w:rFonts w:ascii="Verdana" w:eastAsia="Times New Roman" w:hAnsi="Verdana" w:cs="Times New Roman"/>
                <w:b/>
                <w:bCs/>
                <w:color w:val="000000"/>
                <w:sz w:val="24"/>
                <w:szCs w:val="24"/>
                <w:lang w:eastAsia="en-GB"/>
              </w:rPr>
            </w:pPr>
            <w:r w:rsidRPr="000D3495">
              <w:rPr>
                <w:rFonts w:ascii="Verdana" w:eastAsia="Times New Roman" w:hAnsi="Verdana" w:cs="Times New Roman"/>
                <w:b/>
                <w:bCs/>
                <w:color w:val="000000"/>
                <w:sz w:val="24"/>
                <w:szCs w:val="24"/>
                <w:lang w:eastAsia="en-GB"/>
              </w:rPr>
              <w:t>Effective date</w:t>
            </w:r>
          </w:p>
        </w:tc>
      </w:tr>
      <w:tr w:rsidR="000D3495" w:rsidRPr="000D3495" w:rsidTr="000D349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D3495" w:rsidRPr="000D3495" w:rsidRDefault="000D3495" w:rsidP="000D3495">
            <w:pPr>
              <w:spacing w:before="75" w:after="75" w:line="240" w:lineRule="auto"/>
              <w:outlineLvl w:val="2"/>
              <w:rPr>
                <w:rFonts w:ascii="Verdana" w:eastAsia="Times New Roman" w:hAnsi="Verdana" w:cs="Times New Roman"/>
                <w:b/>
                <w:bCs/>
                <w:color w:val="054571"/>
                <w:sz w:val="18"/>
                <w:szCs w:val="18"/>
                <w:lang w:eastAsia="en-GB"/>
              </w:rPr>
            </w:pPr>
            <w:hyperlink r:id="rId5" w:history="1">
              <w:r w:rsidRPr="000D3495">
                <w:rPr>
                  <w:rFonts w:ascii="Verdana" w:eastAsia="Times New Roman" w:hAnsi="Verdana" w:cs="Times New Roman"/>
                  <w:b/>
                  <w:bCs/>
                  <w:color w:val="053C52"/>
                  <w:sz w:val="18"/>
                  <w:szCs w:val="18"/>
                  <w:lang w:eastAsia="en-GB"/>
                </w:rPr>
                <w:t>Trade Union Act</w:t>
              </w:r>
            </w:hyperlink>
          </w:p>
          <w:p w:rsidR="000D3495" w:rsidRPr="000D3495" w:rsidRDefault="000D3495" w:rsidP="000D3495">
            <w:pPr>
              <w:spacing w:before="100" w:beforeAutospacing="1" w:after="100" w:afterAutospacing="1" w:line="240" w:lineRule="auto"/>
              <w:rPr>
                <w:rFonts w:ascii="Verdana" w:eastAsia="Times New Roman" w:hAnsi="Verdana" w:cs="Times New Roman"/>
                <w:color w:val="000000"/>
                <w:sz w:val="24"/>
                <w:szCs w:val="24"/>
                <w:lang w:eastAsia="en-GB"/>
              </w:rPr>
            </w:pPr>
            <w:r w:rsidRPr="000D3495">
              <w:rPr>
                <w:rFonts w:ascii="Verdana" w:eastAsia="Times New Roman" w:hAnsi="Verdana" w:cs="Times New Roman"/>
                <w:color w:val="000000"/>
                <w:sz w:val="24"/>
                <w:szCs w:val="24"/>
                <w:lang w:eastAsia="en-GB"/>
              </w:rPr>
              <w:t>The Act reforms the rules on trade union ballots for taking industrial action. The main provisions of the Act are :</w:t>
            </w:r>
          </w:p>
          <w:p w:rsidR="000D3495" w:rsidRPr="000D3495" w:rsidRDefault="000D3495" w:rsidP="000D3495">
            <w:pPr>
              <w:numPr>
                <w:ilvl w:val="0"/>
                <w:numId w:val="1"/>
              </w:numPr>
              <w:spacing w:before="100" w:beforeAutospacing="1" w:after="100" w:afterAutospacing="1" w:line="240" w:lineRule="auto"/>
              <w:rPr>
                <w:rFonts w:ascii="Verdana" w:eastAsia="Times New Roman" w:hAnsi="Verdana" w:cs="Times New Roman"/>
                <w:color w:val="000000"/>
                <w:sz w:val="24"/>
                <w:szCs w:val="24"/>
                <w:lang w:eastAsia="en-GB"/>
              </w:rPr>
            </w:pPr>
            <w:r w:rsidRPr="000D3495">
              <w:rPr>
                <w:rFonts w:ascii="Verdana" w:eastAsia="Times New Roman" w:hAnsi="Verdana" w:cs="Times New Roman"/>
                <w:color w:val="000000"/>
                <w:sz w:val="24"/>
                <w:szCs w:val="24"/>
                <w:lang w:eastAsia="en-GB"/>
              </w:rPr>
              <w:t>50% turnout threshold for there to be a valid ballot on industrial action.</w:t>
            </w:r>
          </w:p>
          <w:p w:rsidR="000D3495" w:rsidRPr="000D3495" w:rsidRDefault="000D3495" w:rsidP="000D3495">
            <w:pPr>
              <w:numPr>
                <w:ilvl w:val="0"/>
                <w:numId w:val="1"/>
              </w:numPr>
              <w:spacing w:before="100" w:beforeAutospacing="1" w:after="100" w:afterAutospacing="1" w:line="240" w:lineRule="auto"/>
              <w:rPr>
                <w:rFonts w:ascii="Verdana" w:eastAsia="Times New Roman" w:hAnsi="Verdana" w:cs="Times New Roman"/>
                <w:color w:val="000000"/>
                <w:sz w:val="24"/>
                <w:szCs w:val="24"/>
                <w:lang w:eastAsia="en-GB"/>
              </w:rPr>
            </w:pPr>
            <w:r w:rsidRPr="000D3495">
              <w:rPr>
                <w:rFonts w:ascii="Verdana" w:eastAsia="Times New Roman" w:hAnsi="Verdana" w:cs="Times New Roman"/>
                <w:color w:val="000000"/>
                <w:sz w:val="24"/>
                <w:szCs w:val="24"/>
                <w:lang w:eastAsia="en-GB"/>
              </w:rPr>
              <w:t>Threshold of 40% support from all members in order to take industrial action in key sectors.</w:t>
            </w:r>
          </w:p>
          <w:p w:rsidR="000D3495" w:rsidRPr="000D3495" w:rsidRDefault="000D3495" w:rsidP="000D3495">
            <w:pPr>
              <w:numPr>
                <w:ilvl w:val="0"/>
                <w:numId w:val="1"/>
              </w:numPr>
              <w:spacing w:before="100" w:beforeAutospacing="1" w:after="100" w:afterAutospacing="1" w:line="240" w:lineRule="auto"/>
              <w:rPr>
                <w:rFonts w:ascii="Verdana" w:eastAsia="Times New Roman" w:hAnsi="Verdana" w:cs="Times New Roman"/>
                <w:color w:val="000000"/>
                <w:sz w:val="24"/>
                <w:szCs w:val="24"/>
                <w:lang w:eastAsia="en-GB"/>
              </w:rPr>
            </w:pPr>
            <w:r w:rsidRPr="000D3495">
              <w:rPr>
                <w:rFonts w:ascii="Verdana" w:eastAsia="Times New Roman" w:hAnsi="Verdana" w:cs="Times New Roman"/>
                <w:color w:val="000000"/>
                <w:sz w:val="24"/>
                <w:szCs w:val="24"/>
                <w:lang w:eastAsia="en-GB"/>
              </w:rPr>
              <w:t>Four month time limit for which the ballot will remain valid to authorise industrial action.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0D3495" w:rsidRPr="000D3495" w:rsidRDefault="000D3495" w:rsidP="000D3495">
            <w:pPr>
              <w:spacing w:before="100" w:beforeAutospacing="1" w:after="100" w:afterAutospacing="1" w:line="240" w:lineRule="auto"/>
              <w:rPr>
                <w:rFonts w:ascii="Verdana" w:eastAsia="Times New Roman" w:hAnsi="Verdana" w:cs="Times New Roman"/>
                <w:color w:val="000000"/>
                <w:sz w:val="24"/>
                <w:szCs w:val="24"/>
                <w:lang w:eastAsia="en-GB"/>
              </w:rPr>
            </w:pPr>
            <w:r w:rsidRPr="000D3495">
              <w:rPr>
                <w:rFonts w:ascii="Verdana" w:eastAsia="Times New Roman" w:hAnsi="Verdana" w:cs="Times New Roman"/>
                <w:color w:val="000000"/>
                <w:sz w:val="24"/>
                <w:szCs w:val="24"/>
                <w:lang w:eastAsia="en-GB"/>
              </w:rPr>
              <w:t>March 2017</w:t>
            </w:r>
          </w:p>
        </w:tc>
      </w:tr>
      <w:tr w:rsidR="000D3495" w:rsidRPr="000D3495" w:rsidTr="000D349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D3495" w:rsidRPr="000D3495" w:rsidRDefault="000D3495" w:rsidP="000D3495">
            <w:pPr>
              <w:spacing w:before="75" w:after="75" w:line="240" w:lineRule="auto"/>
              <w:outlineLvl w:val="2"/>
              <w:rPr>
                <w:rFonts w:ascii="Verdana" w:eastAsia="Times New Roman" w:hAnsi="Verdana" w:cs="Times New Roman"/>
                <w:b/>
                <w:bCs/>
                <w:color w:val="054571"/>
                <w:sz w:val="18"/>
                <w:szCs w:val="18"/>
                <w:lang w:eastAsia="en-GB"/>
              </w:rPr>
            </w:pPr>
            <w:hyperlink r:id="rId6" w:history="1">
              <w:r w:rsidRPr="000D3495">
                <w:rPr>
                  <w:rFonts w:ascii="Verdana" w:eastAsia="Times New Roman" w:hAnsi="Verdana" w:cs="Times New Roman"/>
                  <w:b/>
                  <w:bCs/>
                  <w:color w:val="053C52"/>
                  <w:sz w:val="18"/>
                  <w:szCs w:val="18"/>
                  <w:lang w:eastAsia="en-GB"/>
                </w:rPr>
                <w:t>Gender pay gap reporting</w:t>
              </w:r>
            </w:hyperlink>
          </w:p>
          <w:p w:rsidR="000D3495" w:rsidRPr="000D3495" w:rsidRDefault="000D3495" w:rsidP="000D3495">
            <w:pPr>
              <w:spacing w:before="100" w:beforeAutospacing="1" w:after="100" w:afterAutospacing="1" w:line="240" w:lineRule="auto"/>
              <w:rPr>
                <w:rFonts w:ascii="Verdana" w:eastAsia="Times New Roman" w:hAnsi="Verdana" w:cs="Times New Roman"/>
                <w:color w:val="000000"/>
                <w:sz w:val="24"/>
                <w:szCs w:val="24"/>
                <w:lang w:eastAsia="en-GB"/>
              </w:rPr>
            </w:pPr>
            <w:r w:rsidRPr="000D3495">
              <w:rPr>
                <w:rFonts w:ascii="Verdana" w:eastAsia="Times New Roman" w:hAnsi="Verdana" w:cs="Times New Roman"/>
                <w:color w:val="000000"/>
                <w:sz w:val="24"/>
                <w:szCs w:val="24"/>
                <w:lang w:eastAsia="en-GB"/>
              </w:rPr>
              <w:t>To address the gender pay gap, the Government has introduced a requirement for all large organisations to publish their gender pay gap. Employers will need to publish key wage information taken on a snapshot date each year. This will need to include the difference in hourly earnings as well as the gap in bonus pay.</w:t>
            </w:r>
          </w:p>
          <w:p w:rsidR="000D3495" w:rsidRPr="000D3495" w:rsidRDefault="000D3495" w:rsidP="000D3495">
            <w:pPr>
              <w:spacing w:before="75" w:after="75" w:line="240" w:lineRule="auto"/>
              <w:outlineLvl w:val="2"/>
              <w:rPr>
                <w:rFonts w:ascii="Verdana" w:eastAsia="Times New Roman" w:hAnsi="Verdana" w:cs="Times New Roman"/>
                <w:b/>
                <w:bCs/>
                <w:color w:val="054571"/>
                <w:sz w:val="18"/>
                <w:szCs w:val="18"/>
                <w:lang w:eastAsia="en-GB"/>
              </w:rPr>
            </w:pPr>
            <w:r w:rsidRPr="000D3495">
              <w:rPr>
                <w:rFonts w:ascii="Verdana" w:eastAsia="Times New Roman" w:hAnsi="Verdana" w:cs="Times New Roman"/>
                <w:b/>
                <w:bCs/>
                <w:color w:val="054571"/>
                <w:sz w:val="18"/>
                <w:szCs w:val="18"/>
                <w:lang w:eastAsia="en-GB"/>
              </w:rPr>
              <w:t>Need further help?</w:t>
            </w:r>
          </w:p>
          <w:p w:rsidR="000D3495" w:rsidRPr="000D3495" w:rsidRDefault="000D3495" w:rsidP="000D3495">
            <w:pPr>
              <w:spacing w:before="100" w:beforeAutospacing="1" w:after="100" w:afterAutospacing="1" w:line="240" w:lineRule="auto"/>
              <w:rPr>
                <w:rFonts w:ascii="Verdana" w:eastAsia="Times New Roman" w:hAnsi="Verdana" w:cs="Times New Roman"/>
                <w:color w:val="000000"/>
                <w:sz w:val="24"/>
                <w:szCs w:val="24"/>
                <w:lang w:eastAsia="en-GB"/>
              </w:rPr>
            </w:pPr>
            <w:hyperlink r:id="rId7" w:history="1">
              <w:proofErr w:type="spellStart"/>
              <w:r w:rsidRPr="000D3495">
                <w:rPr>
                  <w:rFonts w:ascii="Verdana" w:eastAsia="Times New Roman" w:hAnsi="Verdana" w:cs="Times New Roman"/>
                  <w:b/>
                  <w:bCs/>
                  <w:color w:val="053C52"/>
                  <w:sz w:val="24"/>
                  <w:szCs w:val="24"/>
                  <w:lang w:eastAsia="en-GB"/>
                </w:rPr>
                <w:t>Acas</w:t>
              </w:r>
              <w:proofErr w:type="spellEnd"/>
              <w:r w:rsidRPr="000D3495">
                <w:rPr>
                  <w:rFonts w:ascii="Verdana" w:eastAsia="Times New Roman" w:hAnsi="Verdana" w:cs="Times New Roman"/>
                  <w:b/>
                  <w:bCs/>
                  <w:color w:val="053C52"/>
                  <w:sz w:val="24"/>
                  <w:szCs w:val="24"/>
                  <w:lang w:eastAsia="en-GB"/>
                </w:rPr>
                <w:t xml:space="preserve"> gender pay training</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0D3495" w:rsidRPr="000D3495" w:rsidRDefault="000D3495" w:rsidP="000D3495">
            <w:pPr>
              <w:spacing w:before="100" w:beforeAutospacing="1" w:after="100" w:afterAutospacing="1" w:line="240" w:lineRule="auto"/>
              <w:rPr>
                <w:rFonts w:ascii="Verdana" w:eastAsia="Times New Roman" w:hAnsi="Verdana" w:cs="Times New Roman"/>
                <w:color w:val="000000"/>
                <w:sz w:val="24"/>
                <w:szCs w:val="24"/>
                <w:lang w:eastAsia="en-GB"/>
              </w:rPr>
            </w:pPr>
            <w:r w:rsidRPr="000D3495">
              <w:rPr>
                <w:rFonts w:ascii="Verdana" w:eastAsia="Times New Roman" w:hAnsi="Verdana" w:cs="Times New Roman"/>
                <w:color w:val="000000"/>
                <w:sz w:val="24"/>
                <w:szCs w:val="24"/>
                <w:lang w:eastAsia="en-GB"/>
              </w:rPr>
              <w:t>April 2017</w:t>
            </w:r>
          </w:p>
        </w:tc>
      </w:tr>
      <w:tr w:rsidR="000D3495" w:rsidRPr="000D3495" w:rsidTr="000D349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D3495" w:rsidRPr="000D3495" w:rsidRDefault="000D3495" w:rsidP="000D3495">
            <w:pPr>
              <w:spacing w:before="75" w:after="75" w:line="240" w:lineRule="auto"/>
              <w:outlineLvl w:val="2"/>
              <w:rPr>
                <w:rFonts w:ascii="Verdana" w:eastAsia="Times New Roman" w:hAnsi="Verdana" w:cs="Times New Roman"/>
                <w:b/>
                <w:bCs/>
                <w:color w:val="054571"/>
                <w:sz w:val="18"/>
                <w:szCs w:val="18"/>
                <w:lang w:eastAsia="en-GB"/>
              </w:rPr>
            </w:pPr>
            <w:hyperlink r:id="rId8" w:history="1">
              <w:r w:rsidRPr="000D3495">
                <w:rPr>
                  <w:rFonts w:ascii="Verdana" w:eastAsia="Times New Roman" w:hAnsi="Verdana" w:cs="Times New Roman"/>
                  <w:b/>
                  <w:bCs/>
                  <w:color w:val="053C52"/>
                  <w:sz w:val="18"/>
                  <w:szCs w:val="18"/>
                  <w:lang w:eastAsia="en-GB"/>
                </w:rPr>
                <w:t>Apprenticeship Levy</w:t>
              </w:r>
            </w:hyperlink>
          </w:p>
          <w:p w:rsidR="000D3495" w:rsidRPr="000D3495" w:rsidRDefault="000D3495" w:rsidP="000D3495">
            <w:pPr>
              <w:spacing w:before="100" w:beforeAutospacing="1" w:after="100" w:afterAutospacing="1" w:line="240" w:lineRule="auto"/>
              <w:rPr>
                <w:rFonts w:ascii="Verdana" w:eastAsia="Times New Roman" w:hAnsi="Verdana" w:cs="Times New Roman"/>
                <w:color w:val="000000"/>
                <w:sz w:val="24"/>
                <w:szCs w:val="24"/>
                <w:lang w:eastAsia="en-GB"/>
              </w:rPr>
            </w:pPr>
            <w:r w:rsidRPr="000D3495">
              <w:rPr>
                <w:rFonts w:ascii="Verdana" w:eastAsia="Times New Roman" w:hAnsi="Verdana" w:cs="Times New Roman"/>
                <w:color w:val="000000"/>
                <w:sz w:val="24"/>
                <w:szCs w:val="24"/>
                <w:lang w:eastAsia="en-GB"/>
              </w:rPr>
              <w:t>Employers with a wage bill of more than £3 million per year now have to pay an apprenticeship levy. The levy will apply to all industry sectors, in both the public and private sector, for the purpose of raising money to meet the cost of apprenticeship schemes across the UK.</w:t>
            </w:r>
          </w:p>
        </w:tc>
        <w:tc>
          <w:tcPr>
            <w:tcW w:w="0" w:type="auto"/>
            <w:tcBorders>
              <w:top w:val="outset" w:sz="6" w:space="0" w:color="auto"/>
              <w:left w:val="outset" w:sz="6" w:space="0" w:color="auto"/>
              <w:bottom w:val="outset" w:sz="6" w:space="0" w:color="auto"/>
              <w:right w:val="outset" w:sz="6" w:space="0" w:color="auto"/>
            </w:tcBorders>
            <w:vAlign w:val="center"/>
            <w:hideMark/>
          </w:tcPr>
          <w:p w:rsidR="000D3495" w:rsidRPr="000D3495" w:rsidRDefault="000D3495" w:rsidP="000D3495">
            <w:pPr>
              <w:spacing w:before="100" w:beforeAutospacing="1" w:after="100" w:afterAutospacing="1" w:line="240" w:lineRule="auto"/>
              <w:rPr>
                <w:rFonts w:ascii="Verdana" w:eastAsia="Times New Roman" w:hAnsi="Verdana" w:cs="Times New Roman"/>
                <w:color w:val="000000"/>
                <w:sz w:val="24"/>
                <w:szCs w:val="24"/>
                <w:lang w:eastAsia="en-GB"/>
              </w:rPr>
            </w:pPr>
            <w:r w:rsidRPr="000D3495">
              <w:rPr>
                <w:rFonts w:ascii="Verdana" w:eastAsia="Times New Roman" w:hAnsi="Verdana" w:cs="Times New Roman"/>
                <w:color w:val="000000"/>
                <w:sz w:val="24"/>
                <w:szCs w:val="24"/>
                <w:lang w:eastAsia="en-GB"/>
              </w:rPr>
              <w:t>April 2017</w:t>
            </w:r>
          </w:p>
        </w:tc>
      </w:tr>
      <w:tr w:rsidR="000D3495" w:rsidRPr="000D3495" w:rsidTr="000D349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D3495" w:rsidRPr="000D3495" w:rsidRDefault="000D3495" w:rsidP="000D3495">
            <w:pPr>
              <w:spacing w:before="75" w:after="75" w:line="240" w:lineRule="auto"/>
              <w:outlineLvl w:val="2"/>
              <w:rPr>
                <w:rFonts w:ascii="Verdana" w:eastAsia="Times New Roman" w:hAnsi="Verdana" w:cs="Times New Roman"/>
                <w:b/>
                <w:bCs/>
                <w:color w:val="054571"/>
                <w:sz w:val="18"/>
                <w:szCs w:val="18"/>
                <w:lang w:eastAsia="en-GB"/>
              </w:rPr>
            </w:pPr>
            <w:hyperlink r:id="rId9" w:history="1">
              <w:r w:rsidRPr="000D3495">
                <w:rPr>
                  <w:rFonts w:ascii="Verdana" w:eastAsia="Times New Roman" w:hAnsi="Verdana" w:cs="Times New Roman"/>
                  <w:b/>
                  <w:bCs/>
                  <w:color w:val="053C52"/>
                  <w:sz w:val="18"/>
                  <w:szCs w:val="18"/>
                  <w:lang w:eastAsia="en-GB"/>
                </w:rPr>
                <w:t>National Minimum Wage and National Living Wage</w:t>
              </w:r>
            </w:hyperlink>
          </w:p>
          <w:p w:rsidR="000D3495" w:rsidRPr="000D3495" w:rsidRDefault="000D3495" w:rsidP="000D3495">
            <w:pPr>
              <w:spacing w:before="100" w:beforeAutospacing="1" w:after="100" w:afterAutospacing="1" w:line="240" w:lineRule="auto"/>
              <w:rPr>
                <w:rFonts w:ascii="Verdana" w:eastAsia="Times New Roman" w:hAnsi="Verdana" w:cs="Times New Roman"/>
                <w:color w:val="000000"/>
                <w:sz w:val="24"/>
                <w:szCs w:val="24"/>
                <w:lang w:eastAsia="en-GB"/>
              </w:rPr>
            </w:pPr>
            <w:r w:rsidRPr="000D3495">
              <w:rPr>
                <w:rFonts w:ascii="Verdana" w:eastAsia="Times New Roman" w:hAnsi="Verdana" w:cs="Times New Roman"/>
                <w:color w:val="000000"/>
                <w:sz w:val="24"/>
                <w:szCs w:val="24"/>
                <w:lang w:eastAsia="en-GB"/>
              </w:rPr>
              <w:t>Increases in hourly rates of pay for both the National Minimum Wage and National Living Wage. Details in the table below.</w:t>
            </w:r>
          </w:p>
          <w:p w:rsidR="000D3495" w:rsidRPr="000D3495" w:rsidRDefault="000D3495" w:rsidP="000D3495">
            <w:pPr>
              <w:spacing w:before="100" w:beforeAutospacing="1" w:after="100" w:afterAutospacing="1" w:line="240" w:lineRule="auto"/>
              <w:rPr>
                <w:rFonts w:ascii="Verdana" w:eastAsia="Times New Roman" w:hAnsi="Verdana" w:cs="Times New Roman"/>
                <w:color w:val="000000"/>
                <w:sz w:val="24"/>
                <w:szCs w:val="24"/>
                <w:lang w:eastAsia="en-GB"/>
              </w:rPr>
            </w:pPr>
            <w:r w:rsidRPr="000D3495">
              <w:rPr>
                <w:rFonts w:ascii="Verdana" w:eastAsia="Times New Roman" w:hAnsi="Verdana" w:cs="Times New Roman"/>
                <w:color w:val="000000"/>
                <w:sz w:val="24"/>
                <w:szCs w:val="24"/>
                <w:lang w:eastAsia="en-GB"/>
              </w:rPr>
              <w:t>Future changes for both will take place in April of each year. </w:t>
            </w:r>
          </w:p>
          <w:p w:rsidR="000D3495" w:rsidRPr="000D3495" w:rsidRDefault="000D3495" w:rsidP="000D3495">
            <w:pPr>
              <w:spacing w:before="75" w:after="75" w:line="240" w:lineRule="auto"/>
              <w:outlineLvl w:val="2"/>
              <w:rPr>
                <w:rFonts w:ascii="Verdana" w:eastAsia="Times New Roman" w:hAnsi="Verdana" w:cs="Times New Roman"/>
                <w:b/>
                <w:bCs/>
                <w:color w:val="054571"/>
                <w:sz w:val="18"/>
                <w:szCs w:val="18"/>
                <w:lang w:eastAsia="en-GB"/>
              </w:rPr>
            </w:pPr>
            <w:r w:rsidRPr="000D3495">
              <w:rPr>
                <w:rFonts w:ascii="Verdana" w:eastAsia="Times New Roman" w:hAnsi="Verdana" w:cs="Times New Roman"/>
                <w:b/>
                <w:bCs/>
                <w:color w:val="054571"/>
                <w:sz w:val="18"/>
                <w:szCs w:val="18"/>
                <w:lang w:eastAsia="en-GB"/>
              </w:rPr>
              <w:t>Need further help?</w:t>
            </w:r>
          </w:p>
          <w:p w:rsidR="000D3495" w:rsidRPr="000D3495" w:rsidRDefault="000D3495" w:rsidP="000D3495">
            <w:pPr>
              <w:spacing w:before="100" w:beforeAutospacing="1" w:after="100" w:afterAutospacing="1" w:line="240" w:lineRule="auto"/>
              <w:rPr>
                <w:rFonts w:ascii="Verdana" w:eastAsia="Times New Roman" w:hAnsi="Verdana" w:cs="Times New Roman"/>
                <w:color w:val="000000"/>
                <w:sz w:val="24"/>
                <w:szCs w:val="24"/>
                <w:lang w:eastAsia="en-GB"/>
              </w:rPr>
            </w:pPr>
            <w:hyperlink r:id="rId10" w:history="1">
              <w:r w:rsidRPr="000D3495">
                <w:rPr>
                  <w:rFonts w:ascii="Verdana" w:eastAsia="Times New Roman" w:hAnsi="Verdana" w:cs="Times New Roman"/>
                  <w:b/>
                  <w:bCs/>
                  <w:color w:val="053C52"/>
                  <w:sz w:val="24"/>
                  <w:szCs w:val="24"/>
                  <w:lang w:eastAsia="en-GB"/>
                </w:rPr>
                <w:t xml:space="preserve">Pay - </w:t>
              </w:r>
              <w:proofErr w:type="spellStart"/>
              <w:r w:rsidRPr="000D3495">
                <w:rPr>
                  <w:rFonts w:ascii="Verdana" w:eastAsia="Times New Roman" w:hAnsi="Verdana" w:cs="Times New Roman"/>
                  <w:b/>
                  <w:bCs/>
                  <w:color w:val="053C52"/>
                  <w:sz w:val="24"/>
                  <w:szCs w:val="24"/>
                  <w:lang w:eastAsia="en-GB"/>
                </w:rPr>
                <w:t>Acas</w:t>
              </w:r>
              <w:proofErr w:type="spellEnd"/>
              <w:r w:rsidRPr="000D3495">
                <w:rPr>
                  <w:rFonts w:ascii="Verdana" w:eastAsia="Times New Roman" w:hAnsi="Verdana" w:cs="Times New Roman"/>
                  <w:b/>
                  <w:bCs/>
                  <w:color w:val="053C52"/>
                  <w:sz w:val="24"/>
                  <w:szCs w:val="24"/>
                  <w:lang w:eastAsia="en-GB"/>
                </w:rPr>
                <w:t xml:space="preserve"> training and support</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0D3495" w:rsidRPr="000D3495" w:rsidRDefault="000D3495" w:rsidP="000D3495">
            <w:pPr>
              <w:spacing w:before="100" w:beforeAutospacing="1" w:after="100" w:afterAutospacing="1" w:line="240" w:lineRule="auto"/>
              <w:rPr>
                <w:rFonts w:ascii="Verdana" w:eastAsia="Times New Roman" w:hAnsi="Verdana" w:cs="Times New Roman"/>
                <w:color w:val="000000"/>
                <w:sz w:val="24"/>
                <w:szCs w:val="24"/>
                <w:lang w:eastAsia="en-GB"/>
              </w:rPr>
            </w:pPr>
            <w:r w:rsidRPr="000D3495">
              <w:rPr>
                <w:rFonts w:ascii="Verdana" w:eastAsia="Times New Roman" w:hAnsi="Verdana" w:cs="Times New Roman"/>
                <w:color w:val="000000"/>
                <w:sz w:val="24"/>
                <w:szCs w:val="24"/>
                <w:lang w:eastAsia="en-GB"/>
              </w:rPr>
              <w:t>April 2018</w:t>
            </w:r>
          </w:p>
        </w:tc>
      </w:tr>
      <w:tr w:rsidR="000D3495" w:rsidRPr="000D3495" w:rsidTr="000D349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D3495" w:rsidRPr="000D3495" w:rsidRDefault="000D3495" w:rsidP="000D3495">
            <w:pPr>
              <w:spacing w:before="75" w:after="75" w:line="240" w:lineRule="auto"/>
              <w:outlineLvl w:val="2"/>
              <w:rPr>
                <w:rFonts w:ascii="Verdana" w:eastAsia="Times New Roman" w:hAnsi="Verdana" w:cs="Times New Roman"/>
                <w:b/>
                <w:bCs/>
                <w:color w:val="054571"/>
                <w:sz w:val="18"/>
                <w:szCs w:val="18"/>
                <w:lang w:eastAsia="en-GB"/>
              </w:rPr>
            </w:pPr>
            <w:hyperlink r:id="rId11" w:history="1">
              <w:r w:rsidRPr="000D3495">
                <w:rPr>
                  <w:rFonts w:ascii="Verdana" w:eastAsia="Times New Roman" w:hAnsi="Verdana" w:cs="Times New Roman"/>
                  <w:b/>
                  <w:bCs/>
                  <w:color w:val="053C52"/>
                  <w:sz w:val="18"/>
                  <w:szCs w:val="18"/>
                  <w:lang w:eastAsia="en-GB"/>
                </w:rPr>
                <w:t>The Immigration Skills Charge Regulations 2017</w:t>
              </w:r>
            </w:hyperlink>
          </w:p>
          <w:p w:rsidR="000D3495" w:rsidRPr="000D3495" w:rsidRDefault="000D3495" w:rsidP="000D3495">
            <w:pPr>
              <w:spacing w:before="100" w:beforeAutospacing="1" w:after="100" w:afterAutospacing="1" w:line="240" w:lineRule="auto"/>
              <w:rPr>
                <w:rFonts w:ascii="Verdana" w:eastAsia="Times New Roman" w:hAnsi="Verdana" w:cs="Times New Roman"/>
                <w:color w:val="000000"/>
                <w:sz w:val="24"/>
                <w:szCs w:val="24"/>
                <w:lang w:eastAsia="en-GB"/>
              </w:rPr>
            </w:pPr>
            <w:r w:rsidRPr="000D3495">
              <w:rPr>
                <w:rFonts w:ascii="Verdana" w:eastAsia="Times New Roman" w:hAnsi="Verdana" w:cs="Times New Roman"/>
                <w:color w:val="000000"/>
                <w:sz w:val="24"/>
                <w:szCs w:val="24"/>
                <w:lang w:eastAsia="en-GB"/>
              </w:rPr>
              <w:t>From April 2017 employers who sponsor skilled workers under tier 2 of the points based system have had to pay £1,000 per certificate of sponsorship. Employers should confirm that they have checked that all their current employees have the right to work in the UK, and that they can prove that those checks have taken place. A paper trail will be essential.</w:t>
            </w:r>
          </w:p>
        </w:tc>
        <w:tc>
          <w:tcPr>
            <w:tcW w:w="0" w:type="auto"/>
            <w:tcBorders>
              <w:top w:val="outset" w:sz="6" w:space="0" w:color="auto"/>
              <w:left w:val="outset" w:sz="6" w:space="0" w:color="auto"/>
              <w:bottom w:val="outset" w:sz="6" w:space="0" w:color="auto"/>
              <w:right w:val="outset" w:sz="6" w:space="0" w:color="auto"/>
            </w:tcBorders>
            <w:vAlign w:val="center"/>
            <w:hideMark/>
          </w:tcPr>
          <w:p w:rsidR="000D3495" w:rsidRPr="000D3495" w:rsidRDefault="000D3495" w:rsidP="000D3495">
            <w:pPr>
              <w:spacing w:before="100" w:beforeAutospacing="1" w:after="100" w:afterAutospacing="1" w:line="240" w:lineRule="auto"/>
              <w:rPr>
                <w:rFonts w:ascii="Verdana" w:eastAsia="Times New Roman" w:hAnsi="Verdana" w:cs="Times New Roman"/>
                <w:color w:val="000000"/>
                <w:sz w:val="24"/>
                <w:szCs w:val="24"/>
                <w:lang w:eastAsia="en-GB"/>
              </w:rPr>
            </w:pPr>
            <w:r w:rsidRPr="000D3495">
              <w:rPr>
                <w:rFonts w:ascii="Verdana" w:eastAsia="Times New Roman" w:hAnsi="Verdana" w:cs="Times New Roman"/>
                <w:color w:val="000000"/>
                <w:sz w:val="24"/>
                <w:szCs w:val="24"/>
                <w:lang w:eastAsia="en-GB"/>
              </w:rPr>
              <w:t>April 2017</w:t>
            </w:r>
          </w:p>
        </w:tc>
      </w:tr>
      <w:tr w:rsidR="000D3495" w:rsidRPr="000D3495" w:rsidTr="000D349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D3495" w:rsidRPr="000D3495" w:rsidRDefault="000D3495" w:rsidP="000D3495">
            <w:pPr>
              <w:spacing w:before="75" w:after="75" w:line="240" w:lineRule="auto"/>
              <w:outlineLvl w:val="2"/>
              <w:rPr>
                <w:rFonts w:ascii="Verdana" w:eastAsia="Times New Roman" w:hAnsi="Verdana" w:cs="Times New Roman"/>
                <w:b/>
                <w:bCs/>
                <w:color w:val="054571"/>
                <w:sz w:val="18"/>
                <w:szCs w:val="18"/>
                <w:lang w:eastAsia="en-GB"/>
              </w:rPr>
            </w:pPr>
            <w:r w:rsidRPr="000D3495">
              <w:rPr>
                <w:rFonts w:ascii="Verdana" w:eastAsia="Times New Roman" w:hAnsi="Verdana" w:cs="Times New Roman"/>
                <w:b/>
                <w:bCs/>
                <w:color w:val="054571"/>
                <w:sz w:val="18"/>
                <w:szCs w:val="18"/>
                <w:lang w:eastAsia="en-GB"/>
              </w:rPr>
              <w:t>Fit for Work service</w:t>
            </w:r>
          </w:p>
          <w:p w:rsidR="000D3495" w:rsidRPr="000D3495" w:rsidRDefault="000D3495" w:rsidP="000D3495">
            <w:pPr>
              <w:spacing w:before="100" w:beforeAutospacing="1" w:after="100" w:afterAutospacing="1" w:line="240" w:lineRule="auto"/>
              <w:rPr>
                <w:rFonts w:ascii="Verdana" w:eastAsia="Times New Roman" w:hAnsi="Verdana" w:cs="Times New Roman"/>
                <w:color w:val="000000"/>
                <w:sz w:val="24"/>
                <w:szCs w:val="24"/>
                <w:lang w:eastAsia="en-GB"/>
              </w:rPr>
            </w:pPr>
            <w:r w:rsidRPr="000D3495">
              <w:rPr>
                <w:rFonts w:ascii="Verdana" w:eastAsia="Times New Roman" w:hAnsi="Verdana" w:cs="Times New Roman"/>
                <w:color w:val="000000"/>
                <w:sz w:val="24"/>
                <w:szCs w:val="24"/>
                <w:lang w:eastAsia="en-GB"/>
              </w:rPr>
              <w:t xml:space="preserve">In </w:t>
            </w:r>
            <w:r w:rsidRPr="000D3495">
              <w:rPr>
                <w:rFonts w:ascii="Verdana" w:eastAsia="Times New Roman" w:hAnsi="Verdana" w:cs="Times New Roman"/>
                <w:b/>
                <w:bCs/>
                <w:color w:val="000000"/>
                <w:sz w:val="24"/>
                <w:szCs w:val="24"/>
                <w:lang w:eastAsia="en-GB"/>
              </w:rPr>
              <w:t>England and Wales</w:t>
            </w:r>
            <w:r w:rsidRPr="000D3495">
              <w:rPr>
                <w:rFonts w:ascii="Verdana" w:eastAsia="Times New Roman" w:hAnsi="Verdana" w:cs="Times New Roman"/>
                <w:color w:val="000000"/>
                <w:sz w:val="24"/>
                <w:szCs w:val="24"/>
                <w:lang w:eastAsia="en-GB"/>
              </w:rPr>
              <w:t xml:space="preserve">, the service stopped accepting new referrals in December 2017, but will continue to deal with ongoing referrals until 31 March 2018. </w:t>
            </w:r>
            <w:r w:rsidRPr="000D3495">
              <w:rPr>
                <w:rFonts w:ascii="Verdana" w:eastAsia="Times New Roman" w:hAnsi="Verdana" w:cs="Times New Roman"/>
                <w:b/>
                <w:bCs/>
                <w:color w:val="000000"/>
                <w:sz w:val="24"/>
                <w:szCs w:val="24"/>
                <w:lang w:eastAsia="en-GB"/>
              </w:rPr>
              <w:t>In Scotland</w:t>
            </w:r>
            <w:r w:rsidRPr="000D3495">
              <w:rPr>
                <w:rFonts w:ascii="Verdana" w:eastAsia="Times New Roman" w:hAnsi="Verdana" w:cs="Times New Roman"/>
                <w:color w:val="000000"/>
                <w:sz w:val="24"/>
                <w:szCs w:val="24"/>
                <w:lang w:eastAsia="en-GB"/>
              </w:rPr>
              <w:t>, the service is due to end on 31 March 2018 though they may stop accepting new referrals before this date, though this is still to be confirmed</w:t>
            </w:r>
          </w:p>
          <w:p w:rsidR="000D3495" w:rsidRPr="000D3495" w:rsidRDefault="000D3495" w:rsidP="000D3495">
            <w:pPr>
              <w:spacing w:before="100" w:beforeAutospacing="1" w:after="100" w:afterAutospacing="1" w:line="240" w:lineRule="auto"/>
              <w:rPr>
                <w:rFonts w:ascii="Verdana" w:eastAsia="Times New Roman" w:hAnsi="Verdana" w:cs="Times New Roman"/>
                <w:color w:val="000000"/>
                <w:sz w:val="24"/>
                <w:szCs w:val="24"/>
                <w:lang w:eastAsia="en-GB"/>
              </w:rPr>
            </w:pPr>
            <w:r w:rsidRPr="000D3495">
              <w:rPr>
                <w:rFonts w:ascii="Verdana" w:eastAsia="Times New Roman" w:hAnsi="Verdana" w:cs="Times New Roman"/>
                <w:color w:val="000000"/>
                <w:sz w:val="24"/>
                <w:szCs w:val="24"/>
                <w:lang w:eastAsia="en-GB"/>
              </w:rPr>
              <w:t>In all locations, Fit for Work will continue to provide telephone advice, webchat, email service and online resources</w:t>
            </w:r>
          </w:p>
        </w:tc>
        <w:tc>
          <w:tcPr>
            <w:tcW w:w="0" w:type="auto"/>
            <w:tcBorders>
              <w:top w:val="outset" w:sz="6" w:space="0" w:color="auto"/>
              <w:left w:val="outset" w:sz="6" w:space="0" w:color="auto"/>
              <w:bottom w:val="outset" w:sz="6" w:space="0" w:color="auto"/>
              <w:right w:val="outset" w:sz="6" w:space="0" w:color="auto"/>
            </w:tcBorders>
            <w:vAlign w:val="center"/>
            <w:hideMark/>
          </w:tcPr>
          <w:p w:rsidR="000D3495" w:rsidRPr="000D3495" w:rsidRDefault="000D3495" w:rsidP="000D3495">
            <w:pPr>
              <w:spacing w:before="100" w:beforeAutospacing="1" w:after="100" w:afterAutospacing="1" w:line="240" w:lineRule="auto"/>
              <w:rPr>
                <w:rFonts w:ascii="Verdana" w:eastAsia="Times New Roman" w:hAnsi="Verdana" w:cs="Times New Roman"/>
                <w:color w:val="000000"/>
                <w:sz w:val="24"/>
                <w:szCs w:val="24"/>
                <w:lang w:eastAsia="en-GB"/>
              </w:rPr>
            </w:pPr>
            <w:r w:rsidRPr="000D3495">
              <w:rPr>
                <w:rFonts w:ascii="Verdana" w:eastAsia="Times New Roman" w:hAnsi="Verdana" w:cs="Times New Roman"/>
                <w:color w:val="000000"/>
                <w:sz w:val="24"/>
                <w:szCs w:val="24"/>
                <w:lang w:eastAsia="en-GB"/>
              </w:rPr>
              <w:t>December 2017</w:t>
            </w:r>
          </w:p>
          <w:p w:rsidR="000D3495" w:rsidRPr="000D3495" w:rsidRDefault="000D3495" w:rsidP="000D3495">
            <w:pPr>
              <w:spacing w:before="100" w:beforeAutospacing="1" w:after="100" w:afterAutospacing="1" w:line="240" w:lineRule="auto"/>
              <w:rPr>
                <w:rFonts w:ascii="Verdana" w:eastAsia="Times New Roman" w:hAnsi="Verdana" w:cs="Times New Roman"/>
                <w:color w:val="000000"/>
                <w:sz w:val="24"/>
                <w:szCs w:val="24"/>
                <w:lang w:eastAsia="en-GB"/>
              </w:rPr>
            </w:pPr>
            <w:r w:rsidRPr="000D3495">
              <w:rPr>
                <w:rFonts w:ascii="Verdana" w:eastAsia="Times New Roman" w:hAnsi="Verdana" w:cs="Times New Roman"/>
                <w:color w:val="000000"/>
                <w:sz w:val="24"/>
                <w:szCs w:val="24"/>
                <w:lang w:eastAsia="en-GB"/>
              </w:rPr>
              <w:t>March 2018</w:t>
            </w:r>
          </w:p>
        </w:tc>
      </w:tr>
      <w:tr w:rsidR="000D3495" w:rsidRPr="000D3495" w:rsidTr="000D349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D3495" w:rsidRPr="000D3495" w:rsidRDefault="000D3495" w:rsidP="000D3495">
            <w:pPr>
              <w:spacing w:before="75" w:after="75" w:line="240" w:lineRule="auto"/>
              <w:outlineLvl w:val="2"/>
              <w:rPr>
                <w:rFonts w:ascii="Verdana" w:eastAsia="Times New Roman" w:hAnsi="Verdana" w:cs="Times New Roman"/>
                <w:b/>
                <w:bCs/>
                <w:color w:val="054571"/>
                <w:sz w:val="18"/>
                <w:szCs w:val="18"/>
                <w:lang w:eastAsia="en-GB"/>
              </w:rPr>
            </w:pPr>
            <w:r w:rsidRPr="000D3495">
              <w:rPr>
                <w:rFonts w:ascii="Verdana" w:eastAsia="Times New Roman" w:hAnsi="Verdana" w:cs="Times New Roman"/>
                <w:b/>
                <w:bCs/>
                <w:color w:val="054571"/>
                <w:sz w:val="18"/>
                <w:szCs w:val="18"/>
                <w:lang w:eastAsia="en-GB"/>
              </w:rPr>
              <w:t>Childcare Voucher Scheme</w:t>
            </w:r>
          </w:p>
          <w:p w:rsidR="000D3495" w:rsidRPr="000D3495" w:rsidRDefault="000D3495" w:rsidP="000D3495">
            <w:pPr>
              <w:spacing w:before="100" w:beforeAutospacing="1" w:after="100" w:afterAutospacing="1" w:line="240" w:lineRule="auto"/>
              <w:rPr>
                <w:rFonts w:ascii="Verdana" w:eastAsia="Times New Roman" w:hAnsi="Verdana" w:cs="Times New Roman"/>
                <w:color w:val="000000"/>
                <w:sz w:val="24"/>
                <w:szCs w:val="24"/>
                <w:lang w:eastAsia="en-GB"/>
              </w:rPr>
            </w:pPr>
            <w:r w:rsidRPr="000D3495">
              <w:rPr>
                <w:rFonts w:ascii="Verdana" w:eastAsia="Times New Roman" w:hAnsi="Verdana" w:cs="Times New Roman"/>
                <w:color w:val="000000"/>
                <w:sz w:val="24"/>
                <w:szCs w:val="24"/>
                <w:lang w:eastAsia="en-GB"/>
              </w:rPr>
              <w:t>Childcare voucher salary-sacrifice schemes will close to new entrants from 6 April 2018, but can continue for existing users. The new tax-free childcare scheme does not involve employers-individual apply themselves</w:t>
            </w:r>
          </w:p>
        </w:tc>
        <w:tc>
          <w:tcPr>
            <w:tcW w:w="0" w:type="auto"/>
            <w:tcBorders>
              <w:top w:val="outset" w:sz="6" w:space="0" w:color="auto"/>
              <w:left w:val="outset" w:sz="6" w:space="0" w:color="auto"/>
              <w:bottom w:val="outset" w:sz="6" w:space="0" w:color="auto"/>
              <w:right w:val="outset" w:sz="6" w:space="0" w:color="auto"/>
            </w:tcBorders>
            <w:vAlign w:val="center"/>
            <w:hideMark/>
          </w:tcPr>
          <w:p w:rsidR="000D3495" w:rsidRPr="000D3495" w:rsidRDefault="000D3495" w:rsidP="000D3495">
            <w:pPr>
              <w:spacing w:after="0" w:line="240" w:lineRule="auto"/>
              <w:rPr>
                <w:rFonts w:ascii="Verdana" w:eastAsia="Times New Roman" w:hAnsi="Verdana" w:cs="Times New Roman"/>
                <w:color w:val="000000"/>
                <w:sz w:val="24"/>
                <w:szCs w:val="24"/>
                <w:lang w:eastAsia="en-GB"/>
              </w:rPr>
            </w:pPr>
            <w:r w:rsidRPr="000D3495">
              <w:rPr>
                <w:rFonts w:ascii="Verdana" w:eastAsia="Times New Roman" w:hAnsi="Verdana" w:cs="Times New Roman"/>
                <w:color w:val="000000"/>
                <w:sz w:val="24"/>
                <w:szCs w:val="24"/>
                <w:lang w:eastAsia="en-GB"/>
              </w:rPr>
              <w:t>April 2018</w:t>
            </w:r>
          </w:p>
        </w:tc>
      </w:tr>
      <w:tr w:rsidR="000D3495" w:rsidRPr="000D3495" w:rsidTr="000D349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D3495" w:rsidRPr="000D3495" w:rsidRDefault="000D3495" w:rsidP="000D3495">
            <w:pPr>
              <w:spacing w:before="75" w:after="75" w:line="240" w:lineRule="auto"/>
              <w:outlineLvl w:val="2"/>
              <w:rPr>
                <w:rFonts w:ascii="Verdana" w:eastAsia="Times New Roman" w:hAnsi="Verdana" w:cs="Times New Roman"/>
                <w:b/>
                <w:bCs/>
                <w:color w:val="054571"/>
                <w:sz w:val="18"/>
                <w:szCs w:val="18"/>
                <w:lang w:eastAsia="en-GB"/>
              </w:rPr>
            </w:pPr>
            <w:r w:rsidRPr="000D3495">
              <w:rPr>
                <w:rFonts w:ascii="Verdana" w:eastAsia="Times New Roman" w:hAnsi="Verdana" w:cs="Times New Roman"/>
                <w:b/>
                <w:bCs/>
                <w:color w:val="054571"/>
                <w:sz w:val="18"/>
                <w:szCs w:val="18"/>
                <w:lang w:eastAsia="en-GB"/>
              </w:rPr>
              <w:t>General Data Protection Regulations</w:t>
            </w:r>
          </w:p>
          <w:p w:rsidR="000D3495" w:rsidRPr="000D3495" w:rsidRDefault="000D3495" w:rsidP="000D3495">
            <w:pPr>
              <w:spacing w:before="100" w:beforeAutospacing="1" w:after="100" w:afterAutospacing="1" w:line="240" w:lineRule="auto"/>
              <w:rPr>
                <w:rFonts w:ascii="Verdana" w:eastAsia="Times New Roman" w:hAnsi="Verdana" w:cs="Times New Roman"/>
                <w:color w:val="000000"/>
                <w:sz w:val="24"/>
                <w:szCs w:val="24"/>
                <w:lang w:eastAsia="en-GB"/>
              </w:rPr>
            </w:pPr>
            <w:r w:rsidRPr="000D3495">
              <w:rPr>
                <w:rFonts w:ascii="Verdana" w:eastAsia="Times New Roman" w:hAnsi="Verdana" w:cs="Times New Roman"/>
                <w:color w:val="000000"/>
                <w:sz w:val="24"/>
                <w:szCs w:val="24"/>
                <w:lang w:eastAsia="en-GB"/>
              </w:rPr>
              <w:t>The General Data Protection Regulations intend to strengthen and unify data protection for all individuals within the European Union. The primary objectives of the GDPR are to give citizens and residents back control of their personal data and to simplify the regulatory environment for international business. The UK government has confirmed that although it will be leaving the EU they will commit to the regulations.</w:t>
            </w:r>
          </w:p>
        </w:tc>
        <w:tc>
          <w:tcPr>
            <w:tcW w:w="0" w:type="auto"/>
            <w:tcBorders>
              <w:top w:val="outset" w:sz="6" w:space="0" w:color="auto"/>
              <w:left w:val="outset" w:sz="6" w:space="0" w:color="auto"/>
              <w:bottom w:val="outset" w:sz="6" w:space="0" w:color="auto"/>
              <w:right w:val="outset" w:sz="6" w:space="0" w:color="auto"/>
            </w:tcBorders>
            <w:vAlign w:val="center"/>
            <w:hideMark/>
          </w:tcPr>
          <w:p w:rsidR="000D3495" w:rsidRPr="000D3495" w:rsidRDefault="000D3495" w:rsidP="000D3495">
            <w:pPr>
              <w:spacing w:before="100" w:beforeAutospacing="1" w:after="100" w:afterAutospacing="1" w:line="240" w:lineRule="auto"/>
              <w:rPr>
                <w:rFonts w:ascii="Verdana" w:eastAsia="Times New Roman" w:hAnsi="Verdana" w:cs="Times New Roman"/>
                <w:color w:val="000000"/>
                <w:sz w:val="24"/>
                <w:szCs w:val="24"/>
                <w:lang w:eastAsia="en-GB"/>
              </w:rPr>
            </w:pPr>
            <w:r w:rsidRPr="000D3495">
              <w:rPr>
                <w:rFonts w:ascii="Verdana" w:eastAsia="Times New Roman" w:hAnsi="Verdana" w:cs="Times New Roman"/>
                <w:color w:val="000000"/>
                <w:sz w:val="24"/>
                <w:szCs w:val="24"/>
                <w:lang w:eastAsia="en-GB"/>
              </w:rPr>
              <w:t>May 2018</w:t>
            </w:r>
          </w:p>
        </w:tc>
      </w:tr>
    </w:tbl>
    <w:p w:rsidR="000D3495" w:rsidRDefault="000D3495" w:rsidP="000D3495">
      <w:pPr>
        <w:shd w:val="clear" w:color="auto" w:fill="FFFFFF"/>
        <w:spacing w:before="100" w:beforeAutospacing="1" w:after="100" w:afterAutospacing="1" w:line="240" w:lineRule="auto"/>
        <w:textAlignment w:val="top"/>
        <w:outlineLvl w:val="1"/>
        <w:rPr>
          <w:rFonts w:ascii="Arial" w:eastAsia="Times New Roman" w:hAnsi="Arial" w:cs="Arial"/>
          <w:b/>
          <w:bCs/>
          <w:color w:val="004E92"/>
          <w:sz w:val="24"/>
          <w:szCs w:val="24"/>
          <w:lang w:eastAsia="en-GB"/>
        </w:rPr>
      </w:pPr>
    </w:p>
    <w:p w:rsidR="000D3495" w:rsidRDefault="000D3495" w:rsidP="000D3495">
      <w:pPr>
        <w:shd w:val="clear" w:color="auto" w:fill="FFFFFF"/>
        <w:spacing w:before="100" w:beforeAutospacing="1" w:after="100" w:afterAutospacing="1" w:line="240" w:lineRule="auto"/>
        <w:textAlignment w:val="top"/>
        <w:outlineLvl w:val="1"/>
        <w:rPr>
          <w:rFonts w:ascii="Arial" w:eastAsia="Times New Roman" w:hAnsi="Arial" w:cs="Arial"/>
          <w:b/>
          <w:bCs/>
          <w:color w:val="004E92"/>
          <w:sz w:val="24"/>
          <w:szCs w:val="24"/>
          <w:lang w:eastAsia="en-GB"/>
        </w:rPr>
      </w:pPr>
    </w:p>
    <w:p w:rsidR="000D3495" w:rsidRDefault="000D3495" w:rsidP="000D3495">
      <w:pPr>
        <w:shd w:val="clear" w:color="auto" w:fill="FFFFFF"/>
        <w:spacing w:before="100" w:beforeAutospacing="1" w:after="100" w:afterAutospacing="1" w:line="240" w:lineRule="auto"/>
        <w:textAlignment w:val="top"/>
        <w:outlineLvl w:val="1"/>
        <w:rPr>
          <w:rFonts w:ascii="Arial" w:eastAsia="Times New Roman" w:hAnsi="Arial" w:cs="Arial"/>
          <w:b/>
          <w:bCs/>
          <w:color w:val="004E92"/>
          <w:sz w:val="24"/>
          <w:szCs w:val="24"/>
          <w:lang w:eastAsia="en-GB"/>
        </w:rPr>
      </w:pPr>
    </w:p>
    <w:p w:rsidR="000D3495" w:rsidRPr="000D3495" w:rsidRDefault="000D3495" w:rsidP="000D3495">
      <w:pPr>
        <w:shd w:val="clear" w:color="auto" w:fill="FFFFFF"/>
        <w:spacing w:before="100" w:beforeAutospacing="1" w:after="100" w:afterAutospacing="1" w:line="240" w:lineRule="auto"/>
        <w:textAlignment w:val="top"/>
        <w:outlineLvl w:val="1"/>
        <w:rPr>
          <w:rFonts w:ascii="Arial" w:eastAsia="Times New Roman" w:hAnsi="Arial" w:cs="Arial"/>
          <w:b/>
          <w:bCs/>
          <w:color w:val="004E92"/>
          <w:sz w:val="24"/>
          <w:szCs w:val="24"/>
          <w:lang w:eastAsia="en-GB"/>
        </w:rPr>
      </w:pPr>
      <w:r w:rsidRPr="000D3495">
        <w:rPr>
          <w:rFonts w:ascii="Arial" w:eastAsia="Times New Roman" w:hAnsi="Arial" w:cs="Arial"/>
          <w:b/>
          <w:bCs/>
          <w:color w:val="004E92"/>
          <w:sz w:val="24"/>
          <w:szCs w:val="24"/>
          <w:lang w:eastAsia="en-GB"/>
        </w:rPr>
        <w:lastRenderedPageBreak/>
        <w:t>Statutory payments 2018</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Description w:val="Statutory pay rates"/>
      </w:tblPr>
      <w:tblGrid>
        <w:gridCol w:w="6566"/>
        <w:gridCol w:w="2444"/>
      </w:tblGrid>
      <w:tr w:rsidR="000D3495" w:rsidRPr="000D3495" w:rsidTr="000D3495">
        <w:trPr>
          <w:tblHeade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D3495" w:rsidRPr="000D3495" w:rsidRDefault="000D3495" w:rsidP="000D3495">
            <w:pPr>
              <w:spacing w:after="0" w:line="240" w:lineRule="auto"/>
              <w:jc w:val="center"/>
              <w:rPr>
                <w:rFonts w:ascii="Verdana" w:eastAsia="Times New Roman" w:hAnsi="Verdana" w:cs="Times New Roman"/>
                <w:b/>
                <w:bCs/>
                <w:color w:val="000000"/>
                <w:sz w:val="24"/>
                <w:szCs w:val="24"/>
                <w:lang w:eastAsia="en-GB"/>
              </w:rPr>
            </w:pPr>
            <w:r w:rsidRPr="000D3495">
              <w:rPr>
                <w:rFonts w:ascii="Verdana" w:eastAsia="Times New Roman" w:hAnsi="Verdana" w:cs="Times New Roman"/>
                <w:b/>
                <w:bCs/>
                <w:color w:val="000000"/>
                <w:sz w:val="24"/>
                <w:szCs w:val="24"/>
                <w:lang w:eastAsia="en-GB"/>
              </w:rPr>
              <w:t>Weekly payments</w:t>
            </w:r>
          </w:p>
        </w:tc>
        <w:tc>
          <w:tcPr>
            <w:tcW w:w="0" w:type="auto"/>
            <w:tcBorders>
              <w:top w:val="outset" w:sz="6" w:space="0" w:color="auto"/>
              <w:left w:val="outset" w:sz="6" w:space="0" w:color="auto"/>
              <w:bottom w:val="outset" w:sz="6" w:space="0" w:color="auto"/>
              <w:right w:val="outset" w:sz="6" w:space="0" w:color="auto"/>
            </w:tcBorders>
            <w:vAlign w:val="center"/>
            <w:hideMark/>
          </w:tcPr>
          <w:p w:rsidR="000D3495" w:rsidRPr="000D3495" w:rsidRDefault="000D3495" w:rsidP="000D3495">
            <w:pPr>
              <w:spacing w:before="100" w:beforeAutospacing="1" w:after="100" w:afterAutospacing="1" w:line="240" w:lineRule="auto"/>
              <w:jc w:val="center"/>
              <w:rPr>
                <w:rFonts w:ascii="Verdana" w:eastAsia="Times New Roman" w:hAnsi="Verdana" w:cs="Times New Roman"/>
                <w:b/>
                <w:bCs/>
                <w:color w:val="000000"/>
                <w:sz w:val="24"/>
                <w:szCs w:val="24"/>
                <w:lang w:eastAsia="en-GB"/>
              </w:rPr>
            </w:pPr>
            <w:r w:rsidRPr="000D3495">
              <w:rPr>
                <w:rFonts w:ascii="Verdana" w:eastAsia="Times New Roman" w:hAnsi="Verdana" w:cs="Times New Roman"/>
                <w:b/>
                <w:bCs/>
                <w:color w:val="000000"/>
                <w:sz w:val="24"/>
                <w:szCs w:val="24"/>
                <w:lang w:eastAsia="en-GB"/>
              </w:rPr>
              <w:t>From April 2018</w:t>
            </w:r>
          </w:p>
        </w:tc>
      </w:tr>
      <w:tr w:rsidR="000D3495" w:rsidRPr="000D3495" w:rsidTr="000D349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D3495" w:rsidRPr="000D3495" w:rsidRDefault="000D3495" w:rsidP="000D3495">
            <w:pPr>
              <w:spacing w:after="0" w:line="240" w:lineRule="auto"/>
              <w:rPr>
                <w:rFonts w:ascii="Verdana" w:eastAsia="Times New Roman" w:hAnsi="Verdana" w:cs="Times New Roman"/>
                <w:color w:val="000000"/>
                <w:sz w:val="24"/>
                <w:szCs w:val="24"/>
                <w:lang w:eastAsia="en-GB"/>
              </w:rPr>
            </w:pPr>
            <w:hyperlink r:id="rId12" w:history="1">
              <w:r w:rsidRPr="000D3495">
                <w:rPr>
                  <w:rFonts w:ascii="Verdana" w:eastAsia="Times New Roman" w:hAnsi="Verdana" w:cs="Times New Roman"/>
                  <w:b/>
                  <w:bCs/>
                  <w:color w:val="053C52"/>
                  <w:sz w:val="24"/>
                  <w:szCs w:val="24"/>
                  <w:lang w:eastAsia="en-GB"/>
                </w:rPr>
                <w:t>Maternity/Paternity/Adoption</w:t>
              </w:r>
            </w:hyperlink>
            <w:r w:rsidRPr="000D3495">
              <w:rPr>
                <w:rFonts w:ascii="Verdana" w:eastAsia="Times New Roman" w:hAnsi="Verdana" w:cs="Times New Roman"/>
                <w:b/>
                <w:bCs/>
                <w:color w:val="000000"/>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D3495" w:rsidRPr="000D3495" w:rsidRDefault="000D3495" w:rsidP="000D3495">
            <w:pPr>
              <w:spacing w:after="0" w:line="240" w:lineRule="auto"/>
              <w:rPr>
                <w:rFonts w:ascii="Verdana" w:eastAsia="Times New Roman" w:hAnsi="Verdana" w:cs="Times New Roman"/>
                <w:color w:val="000000"/>
                <w:sz w:val="24"/>
                <w:szCs w:val="24"/>
                <w:lang w:eastAsia="en-GB"/>
              </w:rPr>
            </w:pPr>
            <w:r w:rsidRPr="000D3495">
              <w:rPr>
                <w:rFonts w:ascii="Verdana" w:eastAsia="Times New Roman" w:hAnsi="Verdana" w:cs="Times New Roman"/>
                <w:color w:val="000000"/>
                <w:sz w:val="24"/>
                <w:szCs w:val="24"/>
                <w:lang w:eastAsia="en-GB"/>
              </w:rPr>
              <w:t>£145.18</w:t>
            </w:r>
          </w:p>
        </w:tc>
      </w:tr>
      <w:tr w:rsidR="000D3495" w:rsidRPr="000D3495" w:rsidTr="000D349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D3495" w:rsidRPr="000D3495" w:rsidRDefault="000D3495" w:rsidP="000D3495">
            <w:pPr>
              <w:spacing w:after="0" w:line="240" w:lineRule="auto"/>
              <w:rPr>
                <w:rFonts w:ascii="Verdana" w:eastAsia="Times New Roman" w:hAnsi="Verdana" w:cs="Times New Roman"/>
                <w:color w:val="000000"/>
                <w:sz w:val="24"/>
                <w:szCs w:val="24"/>
                <w:lang w:eastAsia="en-GB"/>
              </w:rPr>
            </w:pPr>
            <w:hyperlink r:id="rId13" w:history="1">
              <w:r w:rsidRPr="000D3495">
                <w:rPr>
                  <w:rFonts w:ascii="Verdana" w:eastAsia="Times New Roman" w:hAnsi="Verdana" w:cs="Times New Roman"/>
                  <w:b/>
                  <w:bCs/>
                  <w:color w:val="053C52"/>
                  <w:sz w:val="24"/>
                  <w:szCs w:val="24"/>
                  <w:lang w:eastAsia="en-GB"/>
                </w:rPr>
                <w:t>Sick pay</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0D3495" w:rsidRPr="000D3495" w:rsidRDefault="000D3495" w:rsidP="000D3495">
            <w:pPr>
              <w:spacing w:after="0" w:line="240" w:lineRule="auto"/>
              <w:rPr>
                <w:rFonts w:ascii="Verdana" w:eastAsia="Times New Roman" w:hAnsi="Verdana" w:cs="Times New Roman"/>
                <w:color w:val="000000"/>
                <w:sz w:val="24"/>
                <w:szCs w:val="24"/>
                <w:lang w:eastAsia="en-GB"/>
              </w:rPr>
            </w:pPr>
            <w:r w:rsidRPr="000D3495">
              <w:rPr>
                <w:rFonts w:ascii="Verdana" w:eastAsia="Times New Roman" w:hAnsi="Verdana" w:cs="Times New Roman"/>
                <w:color w:val="000000"/>
                <w:sz w:val="24"/>
                <w:szCs w:val="24"/>
                <w:lang w:eastAsia="en-GB"/>
              </w:rPr>
              <w:t>£92.05</w:t>
            </w:r>
          </w:p>
        </w:tc>
      </w:tr>
      <w:tr w:rsidR="000D3495" w:rsidRPr="000D3495" w:rsidTr="000D349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D3495" w:rsidRPr="000D3495" w:rsidRDefault="000D3495" w:rsidP="000D3495">
            <w:pPr>
              <w:spacing w:after="0" w:line="240" w:lineRule="auto"/>
              <w:rPr>
                <w:rFonts w:ascii="Verdana" w:eastAsia="Times New Roman" w:hAnsi="Verdana" w:cs="Times New Roman"/>
                <w:color w:val="000000"/>
                <w:sz w:val="24"/>
                <w:szCs w:val="24"/>
                <w:lang w:eastAsia="en-GB"/>
              </w:rPr>
            </w:pPr>
            <w:hyperlink r:id="rId14" w:history="1">
              <w:r w:rsidRPr="000D3495">
                <w:rPr>
                  <w:rFonts w:ascii="Verdana" w:eastAsia="Times New Roman" w:hAnsi="Verdana" w:cs="Times New Roman"/>
                  <w:b/>
                  <w:bCs/>
                  <w:color w:val="053C52"/>
                  <w:sz w:val="24"/>
                  <w:szCs w:val="24"/>
                  <w:lang w:eastAsia="en-GB"/>
                </w:rPr>
                <w:t>Lower Earnings Threshold</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0D3495" w:rsidRPr="000D3495" w:rsidRDefault="000D3495" w:rsidP="000D3495">
            <w:pPr>
              <w:spacing w:after="0" w:line="240" w:lineRule="auto"/>
              <w:rPr>
                <w:rFonts w:ascii="Verdana" w:eastAsia="Times New Roman" w:hAnsi="Verdana" w:cs="Times New Roman"/>
                <w:color w:val="000000"/>
                <w:sz w:val="24"/>
                <w:szCs w:val="24"/>
                <w:lang w:eastAsia="en-GB"/>
              </w:rPr>
            </w:pPr>
            <w:r w:rsidRPr="000D3495">
              <w:rPr>
                <w:rFonts w:ascii="Verdana" w:eastAsia="Times New Roman" w:hAnsi="Verdana" w:cs="Times New Roman"/>
                <w:color w:val="000000"/>
                <w:sz w:val="24"/>
                <w:szCs w:val="24"/>
                <w:lang w:eastAsia="en-GB"/>
              </w:rPr>
              <w:t>£116</w:t>
            </w:r>
          </w:p>
        </w:tc>
      </w:tr>
      <w:tr w:rsidR="000D3495" w:rsidRPr="000D3495" w:rsidTr="000D3495">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D3495" w:rsidRPr="000D3495" w:rsidRDefault="000D3495" w:rsidP="000D3495">
            <w:pPr>
              <w:spacing w:after="0" w:line="240" w:lineRule="auto"/>
              <w:rPr>
                <w:rFonts w:ascii="Verdana" w:eastAsia="Times New Roman" w:hAnsi="Verdana" w:cs="Times New Roman"/>
                <w:color w:val="000000"/>
                <w:sz w:val="24"/>
                <w:szCs w:val="24"/>
                <w:lang w:eastAsia="en-GB"/>
              </w:rPr>
            </w:pPr>
            <w:r w:rsidRPr="000D3495">
              <w:rPr>
                <w:rFonts w:ascii="Verdana" w:eastAsia="Times New Roman" w:hAnsi="Verdana" w:cs="Times New Roman"/>
                <w:color w:val="000000"/>
                <w:sz w:val="24"/>
                <w:szCs w:val="24"/>
                <w:lang w:eastAsia="en-GB"/>
              </w:rPr>
              <w:t> </w:t>
            </w:r>
          </w:p>
        </w:tc>
      </w:tr>
      <w:tr w:rsidR="000D3495" w:rsidRPr="000D3495" w:rsidTr="000D349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D3495" w:rsidRPr="000D3495" w:rsidRDefault="000D3495" w:rsidP="000D3495">
            <w:pPr>
              <w:spacing w:after="0" w:line="240" w:lineRule="auto"/>
              <w:jc w:val="center"/>
              <w:rPr>
                <w:rFonts w:ascii="Verdana" w:eastAsia="Times New Roman" w:hAnsi="Verdana" w:cs="Times New Roman"/>
                <w:b/>
                <w:bCs/>
                <w:color w:val="000000"/>
                <w:sz w:val="24"/>
                <w:szCs w:val="24"/>
                <w:lang w:eastAsia="en-GB"/>
              </w:rPr>
            </w:pPr>
            <w:r w:rsidRPr="000D3495">
              <w:rPr>
                <w:rFonts w:ascii="Verdana" w:eastAsia="Times New Roman" w:hAnsi="Verdana" w:cs="Times New Roman"/>
                <w:b/>
                <w:bCs/>
                <w:color w:val="000000"/>
                <w:sz w:val="24"/>
                <w:szCs w:val="24"/>
                <w:lang w:eastAsia="en-GB"/>
              </w:rPr>
              <w:t>Hourly payments</w:t>
            </w:r>
          </w:p>
        </w:tc>
        <w:tc>
          <w:tcPr>
            <w:tcW w:w="0" w:type="auto"/>
            <w:tcBorders>
              <w:top w:val="outset" w:sz="6" w:space="0" w:color="auto"/>
              <w:left w:val="outset" w:sz="6" w:space="0" w:color="auto"/>
              <w:bottom w:val="outset" w:sz="6" w:space="0" w:color="auto"/>
              <w:right w:val="outset" w:sz="6" w:space="0" w:color="auto"/>
            </w:tcBorders>
            <w:vAlign w:val="center"/>
            <w:hideMark/>
          </w:tcPr>
          <w:p w:rsidR="000D3495" w:rsidRPr="000D3495" w:rsidRDefault="000D3495" w:rsidP="000D3495">
            <w:pPr>
              <w:spacing w:after="0" w:line="240" w:lineRule="auto"/>
              <w:rPr>
                <w:rFonts w:ascii="Verdana" w:eastAsia="Times New Roman" w:hAnsi="Verdana" w:cs="Times New Roman"/>
                <w:color w:val="000000"/>
                <w:sz w:val="24"/>
                <w:szCs w:val="24"/>
                <w:lang w:eastAsia="en-GB"/>
              </w:rPr>
            </w:pPr>
            <w:r w:rsidRPr="000D3495">
              <w:rPr>
                <w:rFonts w:ascii="Verdana" w:eastAsia="Times New Roman" w:hAnsi="Verdana" w:cs="Times New Roman"/>
                <w:color w:val="000000"/>
                <w:sz w:val="24"/>
                <w:szCs w:val="24"/>
                <w:lang w:eastAsia="en-GB"/>
              </w:rPr>
              <w:t> </w:t>
            </w:r>
          </w:p>
        </w:tc>
      </w:tr>
      <w:tr w:rsidR="000D3495" w:rsidRPr="000D3495" w:rsidTr="000D349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D3495" w:rsidRPr="000D3495" w:rsidRDefault="000D3495" w:rsidP="000D3495">
            <w:pPr>
              <w:spacing w:after="0" w:line="240" w:lineRule="auto"/>
              <w:rPr>
                <w:rFonts w:ascii="Verdana" w:eastAsia="Times New Roman" w:hAnsi="Verdana" w:cs="Times New Roman"/>
                <w:color w:val="000000"/>
                <w:sz w:val="24"/>
                <w:szCs w:val="24"/>
                <w:lang w:eastAsia="en-GB"/>
              </w:rPr>
            </w:pPr>
            <w:hyperlink r:id="rId15" w:history="1">
              <w:r w:rsidRPr="000D3495">
                <w:rPr>
                  <w:rFonts w:ascii="Verdana" w:eastAsia="Times New Roman" w:hAnsi="Verdana" w:cs="Times New Roman"/>
                  <w:b/>
                  <w:bCs/>
                  <w:color w:val="053C52"/>
                  <w:sz w:val="24"/>
                  <w:szCs w:val="24"/>
                  <w:lang w:eastAsia="en-GB"/>
                </w:rPr>
                <w:t>National Living Wage</w:t>
              </w:r>
            </w:hyperlink>
            <w:r w:rsidRPr="000D3495">
              <w:rPr>
                <w:rFonts w:ascii="Verdana" w:eastAsia="Times New Roman" w:hAnsi="Verdana" w:cs="Times New Roman"/>
                <w:color w:val="000000"/>
                <w:sz w:val="24"/>
                <w:szCs w:val="24"/>
                <w:lang w:eastAsia="en-GB"/>
              </w:rPr>
              <w:t xml:space="preserve"> Workers aged 25 and over</w:t>
            </w:r>
          </w:p>
        </w:tc>
        <w:tc>
          <w:tcPr>
            <w:tcW w:w="0" w:type="auto"/>
            <w:tcBorders>
              <w:top w:val="outset" w:sz="6" w:space="0" w:color="auto"/>
              <w:left w:val="outset" w:sz="6" w:space="0" w:color="auto"/>
              <w:bottom w:val="outset" w:sz="6" w:space="0" w:color="auto"/>
              <w:right w:val="outset" w:sz="6" w:space="0" w:color="auto"/>
            </w:tcBorders>
            <w:vAlign w:val="center"/>
            <w:hideMark/>
          </w:tcPr>
          <w:p w:rsidR="000D3495" w:rsidRPr="000D3495" w:rsidRDefault="000D3495" w:rsidP="000D3495">
            <w:pPr>
              <w:spacing w:after="0" w:line="240" w:lineRule="auto"/>
              <w:rPr>
                <w:rFonts w:ascii="Verdana" w:eastAsia="Times New Roman" w:hAnsi="Verdana" w:cs="Times New Roman"/>
                <w:color w:val="000000"/>
                <w:sz w:val="24"/>
                <w:szCs w:val="24"/>
                <w:lang w:eastAsia="en-GB"/>
              </w:rPr>
            </w:pPr>
            <w:r w:rsidRPr="000D3495">
              <w:rPr>
                <w:rFonts w:ascii="Verdana" w:eastAsia="Times New Roman" w:hAnsi="Verdana" w:cs="Times New Roman"/>
                <w:color w:val="000000"/>
                <w:sz w:val="24"/>
                <w:szCs w:val="24"/>
                <w:lang w:eastAsia="en-GB"/>
              </w:rPr>
              <w:t>£7.83</w:t>
            </w:r>
          </w:p>
        </w:tc>
      </w:tr>
      <w:tr w:rsidR="000D3495" w:rsidRPr="000D3495" w:rsidTr="000D3495">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D3495" w:rsidRPr="000D3495" w:rsidRDefault="000D3495" w:rsidP="000D3495">
            <w:pPr>
              <w:spacing w:after="0" w:line="240" w:lineRule="auto"/>
              <w:rPr>
                <w:rFonts w:ascii="Verdana" w:eastAsia="Times New Roman" w:hAnsi="Verdana" w:cs="Times New Roman"/>
                <w:color w:val="000000"/>
                <w:sz w:val="24"/>
                <w:szCs w:val="24"/>
                <w:lang w:eastAsia="en-GB"/>
              </w:rPr>
            </w:pPr>
            <w:hyperlink r:id="rId16" w:history="1">
              <w:r w:rsidRPr="000D3495">
                <w:rPr>
                  <w:rFonts w:ascii="Verdana" w:eastAsia="Times New Roman" w:hAnsi="Verdana" w:cs="Times New Roman"/>
                  <w:b/>
                  <w:bCs/>
                  <w:color w:val="053C52"/>
                  <w:sz w:val="24"/>
                  <w:szCs w:val="24"/>
                  <w:lang w:eastAsia="en-GB"/>
                </w:rPr>
                <w:t>National Minimum Wage</w:t>
              </w:r>
            </w:hyperlink>
          </w:p>
        </w:tc>
      </w:tr>
      <w:tr w:rsidR="000D3495" w:rsidRPr="000D3495" w:rsidTr="000D349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D3495" w:rsidRPr="000D3495" w:rsidRDefault="000D3495" w:rsidP="000D3495">
            <w:pPr>
              <w:spacing w:after="0" w:line="240" w:lineRule="auto"/>
              <w:rPr>
                <w:rFonts w:ascii="Verdana" w:eastAsia="Times New Roman" w:hAnsi="Verdana" w:cs="Times New Roman"/>
                <w:color w:val="000000"/>
                <w:sz w:val="24"/>
                <w:szCs w:val="24"/>
                <w:lang w:eastAsia="en-GB"/>
              </w:rPr>
            </w:pPr>
            <w:r w:rsidRPr="000D3495">
              <w:rPr>
                <w:rFonts w:ascii="Verdana" w:eastAsia="Times New Roman" w:hAnsi="Verdana" w:cs="Times New Roman"/>
                <w:color w:val="000000"/>
                <w:sz w:val="24"/>
                <w:szCs w:val="24"/>
                <w:lang w:eastAsia="en-GB"/>
              </w:rPr>
              <w:t>Workers aged 21-24</w:t>
            </w:r>
          </w:p>
        </w:tc>
        <w:tc>
          <w:tcPr>
            <w:tcW w:w="0" w:type="auto"/>
            <w:tcBorders>
              <w:top w:val="outset" w:sz="6" w:space="0" w:color="auto"/>
              <w:left w:val="outset" w:sz="6" w:space="0" w:color="auto"/>
              <w:bottom w:val="outset" w:sz="6" w:space="0" w:color="auto"/>
              <w:right w:val="outset" w:sz="6" w:space="0" w:color="auto"/>
            </w:tcBorders>
            <w:vAlign w:val="center"/>
            <w:hideMark/>
          </w:tcPr>
          <w:p w:rsidR="000D3495" w:rsidRPr="000D3495" w:rsidRDefault="000D3495" w:rsidP="000D3495">
            <w:pPr>
              <w:spacing w:after="0" w:line="240" w:lineRule="auto"/>
              <w:rPr>
                <w:rFonts w:ascii="Verdana" w:eastAsia="Times New Roman" w:hAnsi="Verdana" w:cs="Times New Roman"/>
                <w:color w:val="000000"/>
                <w:sz w:val="24"/>
                <w:szCs w:val="24"/>
                <w:lang w:eastAsia="en-GB"/>
              </w:rPr>
            </w:pPr>
            <w:r w:rsidRPr="000D3495">
              <w:rPr>
                <w:rFonts w:ascii="Verdana" w:eastAsia="Times New Roman" w:hAnsi="Verdana" w:cs="Times New Roman"/>
                <w:color w:val="000000"/>
                <w:sz w:val="24"/>
                <w:szCs w:val="24"/>
                <w:lang w:eastAsia="en-GB"/>
              </w:rPr>
              <w:t>£7.38</w:t>
            </w:r>
          </w:p>
        </w:tc>
      </w:tr>
      <w:tr w:rsidR="000D3495" w:rsidRPr="000D3495" w:rsidTr="000D349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D3495" w:rsidRPr="000D3495" w:rsidRDefault="000D3495" w:rsidP="000D3495">
            <w:pPr>
              <w:spacing w:after="0" w:line="240" w:lineRule="auto"/>
              <w:rPr>
                <w:rFonts w:ascii="Verdana" w:eastAsia="Times New Roman" w:hAnsi="Verdana" w:cs="Times New Roman"/>
                <w:color w:val="000000"/>
                <w:sz w:val="24"/>
                <w:szCs w:val="24"/>
                <w:lang w:eastAsia="en-GB"/>
              </w:rPr>
            </w:pPr>
            <w:r w:rsidRPr="000D3495">
              <w:rPr>
                <w:rFonts w:ascii="Verdana" w:eastAsia="Times New Roman" w:hAnsi="Verdana" w:cs="Times New Roman"/>
                <w:color w:val="000000"/>
                <w:sz w:val="24"/>
                <w:szCs w:val="24"/>
                <w:lang w:eastAsia="en-GB"/>
              </w:rPr>
              <w:t>Workers aged 18-20</w:t>
            </w:r>
          </w:p>
        </w:tc>
        <w:tc>
          <w:tcPr>
            <w:tcW w:w="0" w:type="auto"/>
            <w:tcBorders>
              <w:top w:val="outset" w:sz="6" w:space="0" w:color="auto"/>
              <w:left w:val="outset" w:sz="6" w:space="0" w:color="auto"/>
              <w:bottom w:val="outset" w:sz="6" w:space="0" w:color="auto"/>
              <w:right w:val="outset" w:sz="6" w:space="0" w:color="auto"/>
            </w:tcBorders>
            <w:vAlign w:val="center"/>
            <w:hideMark/>
          </w:tcPr>
          <w:p w:rsidR="000D3495" w:rsidRPr="000D3495" w:rsidRDefault="000D3495" w:rsidP="000D3495">
            <w:pPr>
              <w:spacing w:after="0" w:line="240" w:lineRule="auto"/>
              <w:rPr>
                <w:rFonts w:ascii="Verdana" w:eastAsia="Times New Roman" w:hAnsi="Verdana" w:cs="Times New Roman"/>
                <w:color w:val="000000"/>
                <w:sz w:val="24"/>
                <w:szCs w:val="24"/>
                <w:lang w:eastAsia="en-GB"/>
              </w:rPr>
            </w:pPr>
            <w:r w:rsidRPr="000D3495">
              <w:rPr>
                <w:rFonts w:ascii="Verdana" w:eastAsia="Times New Roman" w:hAnsi="Verdana" w:cs="Times New Roman"/>
                <w:color w:val="000000"/>
                <w:sz w:val="24"/>
                <w:szCs w:val="24"/>
                <w:lang w:eastAsia="en-GB"/>
              </w:rPr>
              <w:t>£5.90</w:t>
            </w:r>
          </w:p>
        </w:tc>
      </w:tr>
      <w:tr w:rsidR="000D3495" w:rsidRPr="000D3495" w:rsidTr="000D349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D3495" w:rsidRPr="000D3495" w:rsidRDefault="000D3495" w:rsidP="000D3495">
            <w:pPr>
              <w:spacing w:after="0" w:line="240" w:lineRule="auto"/>
              <w:rPr>
                <w:rFonts w:ascii="Verdana" w:eastAsia="Times New Roman" w:hAnsi="Verdana" w:cs="Times New Roman"/>
                <w:color w:val="000000"/>
                <w:sz w:val="24"/>
                <w:szCs w:val="24"/>
                <w:lang w:eastAsia="en-GB"/>
              </w:rPr>
            </w:pPr>
            <w:r w:rsidRPr="000D3495">
              <w:rPr>
                <w:rFonts w:ascii="Verdana" w:eastAsia="Times New Roman" w:hAnsi="Verdana" w:cs="Times New Roman"/>
                <w:color w:val="000000"/>
                <w:sz w:val="24"/>
                <w:szCs w:val="24"/>
                <w:lang w:eastAsia="en-GB"/>
              </w:rPr>
              <w:t>Workers ages 16-17</w:t>
            </w:r>
          </w:p>
        </w:tc>
        <w:tc>
          <w:tcPr>
            <w:tcW w:w="0" w:type="auto"/>
            <w:tcBorders>
              <w:top w:val="outset" w:sz="6" w:space="0" w:color="auto"/>
              <w:left w:val="outset" w:sz="6" w:space="0" w:color="auto"/>
              <w:bottom w:val="outset" w:sz="6" w:space="0" w:color="auto"/>
              <w:right w:val="outset" w:sz="6" w:space="0" w:color="auto"/>
            </w:tcBorders>
            <w:vAlign w:val="center"/>
            <w:hideMark/>
          </w:tcPr>
          <w:p w:rsidR="000D3495" w:rsidRPr="000D3495" w:rsidRDefault="000D3495" w:rsidP="000D3495">
            <w:pPr>
              <w:spacing w:after="0" w:line="240" w:lineRule="auto"/>
              <w:rPr>
                <w:rFonts w:ascii="Verdana" w:eastAsia="Times New Roman" w:hAnsi="Verdana" w:cs="Times New Roman"/>
                <w:color w:val="000000"/>
                <w:sz w:val="24"/>
                <w:szCs w:val="24"/>
                <w:lang w:eastAsia="en-GB"/>
              </w:rPr>
            </w:pPr>
            <w:r w:rsidRPr="000D3495">
              <w:rPr>
                <w:rFonts w:ascii="Verdana" w:eastAsia="Times New Roman" w:hAnsi="Verdana" w:cs="Times New Roman"/>
                <w:color w:val="000000"/>
                <w:sz w:val="24"/>
                <w:szCs w:val="24"/>
                <w:lang w:eastAsia="en-GB"/>
              </w:rPr>
              <w:t>£4.20</w:t>
            </w:r>
          </w:p>
        </w:tc>
      </w:tr>
      <w:tr w:rsidR="000D3495" w:rsidRPr="000D3495" w:rsidTr="000D349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D3495" w:rsidRPr="000D3495" w:rsidRDefault="000D3495" w:rsidP="000D3495">
            <w:pPr>
              <w:spacing w:after="0" w:line="240" w:lineRule="auto"/>
              <w:rPr>
                <w:rFonts w:ascii="Verdana" w:eastAsia="Times New Roman" w:hAnsi="Verdana" w:cs="Times New Roman"/>
                <w:color w:val="000000"/>
                <w:sz w:val="24"/>
                <w:szCs w:val="24"/>
                <w:lang w:eastAsia="en-GB"/>
              </w:rPr>
            </w:pPr>
            <w:r w:rsidRPr="000D3495">
              <w:rPr>
                <w:rFonts w:ascii="Verdana" w:eastAsia="Times New Roman" w:hAnsi="Verdana" w:cs="Times New Roman"/>
                <w:color w:val="000000"/>
                <w:sz w:val="24"/>
                <w:szCs w:val="24"/>
                <w:lang w:eastAsia="en-GB"/>
              </w:rPr>
              <w:t>Apprentice rate</w:t>
            </w:r>
          </w:p>
        </w:tc>
        <w:tc>
          <w:tcPr>
            <w:tcW w:w="0" w:type="auto"/>
            <w:tcBorders>
              <w:top w:val="outset" w:sz="6" w:space="0" w:color="auto"/>
              <w:left w:val="outset" w:sz="6" w:space="0" w:color="auto"/>
              <w:bottom w:val="outset" w:sz="6" w:space="0" w:color="auto"/>
              <w:right w:val="outset" w:sz="6" w:space="0" w:color="auto"/>
            </w:tcBorders>
            <w:vAlign w:val="center"/>
            <w:hideMark/>
          </w:tcPr>
          <w:p w:rsidR="000D3495" w:rsidRPr="000D3495" w:rsidRDefault="000D3495" w:rsidP="000D3495">
            <w:pPr>
              <w:spacing w:after="0" w:line="240" w:lineRule="auto"/>
              <w:rPr>
                <w:rFonts w:ascii="Verdana" w:eastAsia="Times New Roman" w:hAnsi="Verdana" w:cs="Times New Roman"/>
                <w:color w:val="000000"/>
                <w:sz w:val="24"/>
                <w:szCs w:val="24"/>
                <w:lang w:eastAsia="en-GB"/>
              </w:rPr>
            </w:pPr>
            <w:r w:rsidRPr="000D3495">
              <w:rPr>
                <w:rFonts w:ascii="Verdana" w:eastAsia="Times New Roman" w:hAnsi="Verdana" w:cs="Times New Roman"/>
                <w:color w:val="000000"/>
                <w:sz w:val="24"/>
                <w:szCs w:val="24"/>
                <w:lang w:eastAsia="en-GB"/>
              </w:rPr>
              <w:t>£3.70</w:t>
            </w:r>
          </w:p>
        </w:tc>
      </w:tr>
    </w:tbl>
    <w:p w:rsidR="00D157F6" w:rsidRDefault="00D157F6"/>
    <w:p w:rsidR="000D3495" w:rsidRPr="000D3495" w:rsidRDefault="000D3495">
      <w:pPr>
        <w:rPr>
          <w:rFonts w:ascii="Verdana" w:hAnsi="Verdana"/>
          <w:sz w:val="24"/>
          <w:szCs w:val="24"/>
        </w:rPr>
      </w:pPr>
      <w:r w:rsidRPr="000D3495">
        <w:rPr>
          <w:rFonts w:ascii="Verdana" w:hAnsi="Verdana"/>
          <w:b/>
          <w:sz w:val="24"/>
          <w:szCs w:val="24"/>
        </w:rPr>
        <w:t>GDPR 2018</w:t>
      </w:r>
      <w:r w:rsidRPr="000D3495">
        <w:rPr>
          <w:rFonts w:ascii="Verdana" w:hAnsi="Verdana"/>
          <w:sz w:val="24"/>
          <w:szCs w:val="24"/>
        </w:rPr>
        <w:t xml:space="preserve">. The General Data Protection Regulations will be introduced in May 2018 </w:t>
      </w:r>
      <w:bookmarkStart w:id="0" w:name="_GoBack"/>
      <w:bookmarkEnd w:id="0"/>
    </w:p>
    <w:sectPr w:rsidR="000D3495" w:rsidRPr="000D34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7A3A71"/>
    <w:multiLevelType w:val="multilevel"/>
    <w:tmpl w:val="8E2A6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495"/>
    <w:rsid w:val="000D3495"/>
    <w:rsid w:val="00D157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FA2FD5-DAA5-44C3-B53B-0C7E7EBAC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0894243">
      <w:bodyDiv w:val="1"/>
      <w:marLeft w:val="120"/>
      <w:marRight w:val="120"/>
      <w:marTop w:val="0"/>
      <w:marBottom w:val="0"/>
      <w:divBdr>
        <w:top w:val="none" w:sz="0" w:space="0" w:color="auto"/>
        <w:left w:val="none" w:sz="0" w:space="0" w:color="auto"/>
        <w:bottom w:val="none" w:sz="0" w:space="0" w:color="auto"/>
        <w:right w:val="none" w:sz="0" w:space="0" w:color="auto"/>
      </w:divBdr>
      <w:divsChild>
        <w:div w:id="1140613381">
          <w:marLeft w:val="0"/>
          <w:marRight w:val="0"/>
          <w:marTop w:val="0"/>
          <w:marBottom w:val="0"/>
          <w:divBdr>
            <w:top w:val="none" w:sz="0" w:space="0" w:color="auto"/>
            <w:left w:val="none" w:sz="0" w:space="0" w:color="auto"/>
            <w:bottom w:val="none" w:sz="0" w:space="0" w:color="auto"/>
            <w:right w:val="none" w:sz="0" w:space="0" w:color="auto"/>
          </w:divBdr>
          <w:divsChild>
            <w:div w:id="56075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as.org.uk/index.aspx?articleid=3816" TargetMode="External"/><Relationship Id="rId13" Type="http://schemas.openxmlformats.org/officeDocument/2006/relationships/hyperlink" Target="http://www.acas.org.uk/index.aspx?articleid=1566"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obs.acas.org.uk/EventsList.aspx?SubRegionId=-1&amp;SearchTopicId=69&amp;SubRegion=--%20All%20Regions%20--&amp;SearchTopic=Equal%20pay" TargetMode="External"/><Relationship Id="rId12" Type="http://schemas.openxmlformats.org/officeDocument/2006/relationships/hyperlink" Target="http://www.acas.org.uk/index.aspx?articleid=1362"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acas.org.uk/index.aspx?articleid=1902" TargetMode="External"/><Relationship Id="rId1" Type="http://schemas.openxmlformats.org/officeDocument/2006/relationships/numbering" Target="numbering.xml"/><Relationship Id="rId6" Type="http://schemas.openxmlformats.org/officeDocument/2006/relationships/hyperlink" Target="http://www.acas.org.uk/index.aspx?articleid=5768" TargetMode="External"/><Relationship Id="rId11" Type="http://schemas.openxmlformats.org/officeDocument/2006/relationships/hyperlink" Target="http://www.legislation.gov.uk/uksi/2017/499/made" TargetMode="External"/><Relationship Id="rId5" Type="http://schemas.openxmlformats.org/officeDocument/2006/relationships/hyperlink" Target="https://www.gov.uk/government/collections/trade-union-bill" TargetMode="External"/><Relationship Id="rId15" Type="http://schemas.openxmlformats.org/officeDocument/2006/relationships/hyperlink" Target="http://www.acas.org.uk/index.aspx?articleid=1902" TargetMode="External"/><Relationship Id="rId10" Type="http://schemas.openxmlformats.org/officeDocument/2006/relationships/hyperlink" Target="http://www.acas.org.uk/index.aspx?articleid=4126" TargetMode="External"/><Relationship Id="rId4" Type="http://schemas.openxmlformats.org/officeDocument/2006/relationships/webSettings" Target="webSettings.xml"/><Relationship Id="rId9" Type="http://schemas.openxmlformats.org/officeDocument/2006/relationships/hyperlink" Target="http://www.acas.org.uk/index.aspx?articleid=1902" TargetMode="External"/><Relationship Id="rId14" Type="http://schemas.openxmlformats.org/officeDocument/2006/relationships/hyperlink" Target="http://www.acas.org.uk/index.aspx?articleid=136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653</Words>
  <Characters>3723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 Cartwright</dc:creator>
  <cp:keywords/>
  <dc:description/>
  <cp:lastModifiedBy>Roy Cartwright</cp:lastModifiedBy>
  <cp:revision>1</cp:revision>
  <dcterms:created xsi:type="dcterms:W3CDTF">2018-04-23T18:47:00Z</dcterms:created>
  <dcterms:modified xsi:type="dcterms:W3CDTF">2018-04-23T18:51:00Z</dcterms:modified>
</cp:coreProperties>
</file>