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C55" w14:textId="77777777" w:rsidR="00E43230" w:rsidRDefault="00E43230" w:rsidP="00E4323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iCs/>
          <w:color w:val="4D4D4D"/>
          <w:sz w:val="28"/>
          <w:szCs w:val="28"/>
          <w:lang w:eastAsia="en-GB"/>
        </w:rPr>
      </w:pPr>
      <w:r>
        <w:rPr>
          <w:rFonts w:ascii="Arial" w:eastAsia="Times New Roman" w:hAnsi="Arial" w:cs="Arial"/>
          <w:iCs/>
          <w:color w:val="4D4D4D"/>
          <w:sz w:val="28"/>
          <w:szCs w:val="28"/>
          <w:lang w:eastAsia="en-GB"/>
        </w:rPr>
        <w:t>EMPLOYMENT TRIBUNAL CASE STUDY</w:t>
      </w:r>
    </w:p>
    <w:p w14:paraId="660B8872" w14:textId="77777777" w:rsidR="00E43230" w:rsidRPr="00E43230" w:rsidRDefault="00E43230" w:rsidP="00E4323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iCs/>
          <w:color w:val="4D4D4D"/>
          <w:sz w:val="28"/>
          <w:szCs w:val="28"/>
          <w:lang w:eastAsia="en-GB"/>
        </w:rPr>
      </w:pPr>
      <w:r w:rsidRPr="00E43230">
        <w:rPr>
          <w:rFonts w:ascii="Arial" w:eastAsia="Times New Roman" w:hAnsi="Arial" w:cs="Arial"/>
          <w:b/>
          <w:iCs/>
          <w:color w:val="4D4D4D"/>
          <w:sz w:val="28"/>
          <w:szCs w:val="28"/>
          <w:lang w:eastAsia="en-GB"/>
        </w:rPr>
        <w:t>BRIEF</w:t>
      </w:r>
    </w:p>
    <w:p w14:paraId="637E6902" w14:textId="77777777" w:rsidR="00E43230" w:rsidRPr="00E04848" w:rsidRDefault="00E43230" w:rsidP="00E4323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E04848">
        <w:rPr>
          <w:rFonts w:ascii="Arial" w:eastAsia="Times New Roman" w:hAnsi="Arial" w:cs="Arial"/>
          <w:i/>
          <w:iCs/>
          <w:color w:val="4D4D4D"/>
          <w:sz w:val="24"/>
          <w:szCs w:val="24"/>
          <w:lang w:eastAsia="en-GB"/>
        </w:rPr>
        <w:t>Davies v Remploy Ltd ET/2407487/09</w:t>
      </w:r>
    </w:p>
    <w:p w14:paraId="038F6BA4" w14:textId="77777777" w:rsidR="00E43230" w:rsidRPr="00E04848" w:rsidRDefault="00E43230" w:rsidP="00E37B9F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Mr Davies worked as a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full-time GMB union steward, and</w:t>
      </w: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as an emp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loyee of Remploy, which provided</w:t>
      </w: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employment and employment-related services for disabled people. He has mobility problems and is a wheelchair user. On 4 March 2009, the GMB sent a grievance to the company on Mr Davies’ behalf. The grievance alleged that Mr Davies had received evidence that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, a factory manager at the company’s Burnley site, had made insulting and offensive comments about Mr Davies’ disability. </w:t>
      </w:r>
    </w:p>
    <w:p w14:paraId="302113FF" w14:textId="77777777" w:rsidR="00E43230" w:rsidRPr="00E04848" w:rsidRDefault="00E43230" w:rsidP="00E37B9F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The grievance alleged that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had, on several occasions, in Mr Davies’ absence referred to him as “Ironside”. This was in reference to a popular television series called “Ironside”, about a former police detective of the same name, who used a wheelchair after a sniper’s bullet paralysed him from the waist down. Mr Davies was shocked by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’ alleged comments, and later gave evidence that when he was young he felt bullied when people had called him “Ironside”. </w:t>
      </w:r>
    </w:p>
    <w:p w14:paraId="0008F7EE" w14:textId="77777777" w:rsidR="00E43230" w:rsidRPr="00E04848" w:rsidRDefault="00E43230" w:rsidP="00E37B9F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A manager investigated Mr Davies’ grievance and upheld it, but found that there had been no deliberate intention on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’ part to insult or demean Mr Davies or his disability. Mr Davies received a copy of the investigation report, which found that he and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shared a large degree of antipathy towards each other, and that he had called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a “bastard” and said he would “rip his head off and shit down his throat”. Nonetheless, the grievance officer made a number of recommendations for the company, including that all employees be discouraged from referring to Mr Davies as “Ironside”. </w:t>
      </w:r>
    </w:p>
    <w:p w14:paraId="731C1437" w14:textId="77777777" w:rsidR="00E43230" w:rsidRPr="00E04848" w:rsidRDefault="00E43230" w:rsidP="00E37B9F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Mr Davies’ appeal against the grievance outcome was upheld. The appeal officer found that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’ use of the nickname contravened the company’s bullying and harassment policy, and did cause offence to Mr Davies. He found that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was wrong not only to use the nickname, but also to condone its use at the Burnley site. A general manager apologised to Mr Davies on the company’s behalf, and the company took disciplinary action against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. </w:t>
      </w:r>
    </w:p>
    <w:p w14:paraId="17406903" w14:textId="77777777" w:rsidR="00E43230" w:rsidRDefault="00E43230" w:rsidP="00E37B9F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Mr Davies brought a claim of disability harassment. The company argued that Mr Davies regularly introduced himself as “Ironside”, and that his use of foul language regarding Mr </w:t>
      </w:r>
      <w:proofErr w:type="spellStart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Wellens</w:t>
      </w:r>
      <w:proofErr w:type="spellEnd"/>
      <w:r w:rsidRPr="00E0484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meant that he could not have been genuinely offended by the use of the nickname. </w:t>
      </w:r>
    </w:p>
    <w:p w14:paraId="474E5992" w14:textId="77777777" w:rsidR="00E43230" w:rsidRDefault="00E43230" w:rsidP="00E43230"/>
    <w:p w14:paraId="23CF1EDE" w14:textId="77777777" w:rsidR="008B5548" w:rsidRPr="00E43230" w:rsidRDefault="008B5548" w:rsidP="00E43230"/>
    <w:sectPr w:rsidR="008B5548" w:rsidRPr="00E43230" w:rsidSect="00E37B9F">
      <w:headerReference w:type="default" r:id="rId7"/>
      <w:pgSz w:w="11906" w:h="16838"/>
      <w:pgMar w:top="1440" w:right="849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E974" w14:textId="77777777" w:rsidR="0081592F" w:rsidRDefault="0081592F" w:rsidP="00047B06">
      <w:pPr>
        <w:spacing w:after="0" w:line="240" w:lineRule="auto"/>
      </w:pPr>
      <w:r>
        <w:separator/>
      </w:r>
    </w:p>
  </w:endnote>
  <w:endnote w:type="continuationSeparator" w:id="0">
    <w:p w14:paraId="6FC6CAE7" w14:textId="77777777" w:rsidR="0081592F" w:rsidRDefault="0081592F" w:rsidP="000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B044" w14:textId="77777777" w:rsidR="0081592F" w:rsidRDefault="0081592F" w:rsidP="00047B06">
      <w:pPr>
        <w:spacing w:after="0" w:line="240" w:lineRule="auto"/>
      </w:pPr>
      <w:r>
        <w:separator/>
      </w:r>
    </w:p>
  </w:footnote>
  <w:footnote w:type="continuationSeparator" w:id="0">
    <w:p w14:paraId="08EE817C" w14:textId="77777777" w:rsidR="0081592F" w:rsidRDefault="0081592F" w:rsidP="000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6C9F" w14:textId="77777777" w:rsidR="00047B06" w:rsidRPr="00047B06" w:rsidRDefault="008D7EC3" w:rsidP="00E37B9F">
    <w:pPr>
      <w:pStyle w:val="Header"/>
      <w:tabs>
        <w:tab w:val="clear" w:pos="9026"/>
        <w:tab w:val="right" w:pos="10206"/>
      </w:tabs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5C4D9FA0" wp14:editId="28F19DC9">
          <wp:simplePos x="0" y="0"/>
          <wp:positionH relativeFrom="margin">
            <wp:posOffset>0</wp:posOffset>
          </wp:positionH>
          <wp:positionV relativeFrom="paragraph">
            <wp:posOffset>-12700</wp:posOffset>
          </wp:positionV>
          <wp:extent cx="469265" cy="536575"/>
          <wp:effectExtent l="0" t="0" r="6985" b="0"/>
          <wp:wrapThrough wrapText="bothSides">
            <wp:wrapPolygon edited="0">
              <wp:start x="0" y="0"/>
              <wp:lineTo x="0" y="20705"/>
              <wp:lineTo x="21045" y="20705"/>
              <wp:lineTo x="21045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  <w:r w:rsidR="00E43230">
      <w:rPr>
        <w:rFonts w:ascii="Arial" w:hAnsi="Arial" w:cs="Arial"/>
        <w:b/>
        <w:sz w:val="48"/>
        <w:szCs w:val="4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ADE"/>
    <w:multiLevelType w:val="hybridMultilevel"/>
    <w:tmpl w:val="C814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C28"/>
    <w:multiLevelType w:val="multilevel"/>
    <w:tmpl w:val="2F42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446A"/>
    <w:multiLevelType w:val="multilevel"/>
    <w:tmpl w:val="CC4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F0BB3"/>
    <w:multiLevelType w:val="multilevel"/>
    <w:tmpl w:val="00D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6"/>
    <w:rsid w:val="00047B06"/>
    <w:rsid w:val="000D4C98"/>
    <w:rsid w:val="001C393D"/>
    <w:rsid w:val="002B1C07"/>
    <w:rsid w:val="00320467"/>
    <w:rsid w:val="004254DF"/>
    <w:rsid w:val="00540A37"/>
    <w:rsid w:val="00722F93"/>
    <w:rsid w:val="00771D66"/>
    <w:rsid w:val="0081592F"/>
    <w:rsid w:val="008B5548"/>
    <w:rsid w:val="008C57BE"/>
    <w:rsid w:val="008D7EC3"/>
    <w:rsid w:val="00A7032B"/>
    <w:rsid w:val="00C139FC"/>
    <w:rsid w:val="00CA5035"/>
    <w:rsid w:val="00CF7842"/>
    <w:rsid w:val="00E37B9F"/>
    <w:rsid w:val="00E43230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913DD"/>
  <w15:chartTrackingRefBased/>
  <w15:docId w15:val="{C2F29BAD-DEFF-4E23-9DE6-FA960E6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7B06"/>
  </w:style>
  <w:style w:type="character" w:styleId="Strong">
    <w:name w:val="Strong"/>
    <w:basedOn w:val="DefaultParagraphFont"/>
    <w:uiPriority w:val="22"/>
    <w:qFormat/>
    <w:rsid w:val="00047B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06"/>
  </w:style>
  <w:style w:type="paragraph" w:styleId="Footer">
    <w:name w:val="footer"/>
    <w:basedOn w:val="Normal"/>
    <w:link w:val="Foot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06"/>
  </w:style>
  <w:style w:type="paragraph" w:styleId="BalloonText">
    <w:name w:val="Balloon Text"/>
    <w:basedOn w:val="Normal"/>
    <w:link w:val="BalloonTextChar"/>
    <w:uiPriority w:val="99"/>
    <w:semiHidden/>
    <w:unhideWhenUsed/>
    <w:rsid w:val="0072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</dc:creator>
  <cp:keywords/>
  <dc:description/>
  <cp:lastModifiedBy>Ian Pfluger</cp:lastModifiedBy>
  <cp:revision>7</cp:revision>
  <cp:lastPrinted>2016-06-29T14:18:00Z</cp:lastPrinted>
  <dcterms:created xsi:type="dcterms:W3CDTF">2021-08-26T11:15:00Z</dcterms:created>
  <dcterms:modified xsi:type="dcterms:W3CDTF">2021-08-29T13:38:00Z</dcterms:modified>
</cp:coreProperties>
</file>