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96AC" w14:textId="77777777" w:rsidR="00235550" w:rsidRDefault="00235550" w:rsidP="00235550">
      <w:pPr>
        <w:jc w:val="center"/>
        <w:rPr>
          <w:rFonts w:ascii="Arial" w:hAnsi="Arial"/>
          <w:b/>
          <w:sz w:val="32"/>
          <w:szCs w:val="32"/>
        </w:rPr>
      </w:pPr>
      <w:r>
        <w:rPr>
          <w:rFonts w:ascii="Arial" w:hAnsi="Arial"/>
          <w:b/>
          <w:sz w:val="32"/>
          <w:szCs w:val="32"/>
        </w:rPr>
        <w:t>Activity 38</w:t>
      </w:r>
    </w:p>
    <w:p w14:paraId="22723135" w14:textId="77777777" w:rsidR="00235550" w:rsidRDefault="00235550" w:rsidP="00235550">
      <w:pPr>
        <w:jc w:val="center"/>
        <w:rPr>
          <w:rFonts w:ascii="Arial" w:hAnsi="Arial"/>
          <w:b/>
          <w:sz w:val="32"/>
          <w:szCs w:val="32"/>
        </w:rPr>
      </w:pPr>
    </w:p>
    <w:p w14:paraId="11D6873D" w14:textId="77777777" w:rsidR="00235550" w:rsidRDefault="00235550" w:rsidP="00235550">
      <w:pPr>
        <w:jc w:val="center"/>
        <w:rPr>
          <w:rFonts w:ascii="Arial" w:hAnsi="Arial"/>
          <w:b/>
          <w:sz w:val="32"/>
          <w:szCs w:val="32"/>
        </w:rPr>
      </w:pPr>
      <w:r>
        <w:rPr>
          <w:rFonts w:ascii="Arial" w:hAnsi="Arial"/>
          <w:b/>
          <w:sz w:val="32"/>
          <w:szCs w:val="32"/>
        </w:rPr>
        <w:t>Gristle and Bone Engineering - Case study</w:t>
      </w:r>
    </w:p>
    <w:p w14:paraId="6E0EDF7D" w14:textId="77777777" w:rsidR="00235550" w:rsidRDefault="00235550" w:rsidP="00235550">
      <w:pPr>
        <w:pStyle w:val="BodyText"/>
        <w:rPr>
          <w:rFonts w:ascii="Arial" w:hAnsi="Arial"/>
          <w:b/>
          <w:bCs/>
          <w:sz w:val="24"/>
        </w:rPr>
      </w:pPr>
    </w:p>
    <w:p w14:paraId="4BA09E51" w14:textId="77777777" w:rsidR="00235550" w:rsidRDefault="00235550" w:rsidP="00235550">
      <w:pPr>
        <w:pStyle w:val="BodyText"/>
        <w:rPr>
          <w:rFonts w:ascii="Arial" w:hAnsi="Arial"/>
          <w:sz w:val="24"/>
        </w:rPr>
      </w:pPr>
      <w:r w:rsidRPr="000E6676">
        <w:rPr>
          <w:rFonts w:ascii="Arial" w:hAnsi="Arial"/>
          <w:b/>
          <w:bCs/>
          <w:sz w:val="24"/>
        </w:rPr>
        <w:t xml:space="preserve">Aims: </w:t>
      </w:r>
      <w:r w:rsidRPr="000E6676">
        <w:rPr>
          <w:rFonts w:ascii="Arial" w:hAnsi="Arial"/>
          <w:sz w:val="24"/>
        </w:rPr>
        <w:t xml:space="preserve">To help us- </w:t>
      </w:r>
    </w:p>
    <w:p w14:paraId="6BE67672" w14:textId="77777777" w:rsidR="00235550" w:rsidRDefault="00235550" w:rsidP="00235550">
      <w:pPr>
        <w:jc w:val="center"/>
        <w:rPr>
          <w:rFonts w:ascii="Arial" w:hAnsi="Arial"/>
          <w:b/>
          <w:sz w:val="32"/>
          <w:szCs w:val="32"/>
        </w:rPr>
      </w:pPr>
    </w:p>
    <w:p w14:paraId="035AD846" w14:textId="77777777" w:rsidR="00235550" w:rsidRPr="00730781" w:rsidRDefault="00235550" w:rsidP="00235550">
      <w:pPr>
        <w:pStyle w:val="ListParagraph"/>
        <w:widowControl w:val="0"/>
        <w:numPr>
          <w:ilvl w:val="0"/>
          <w:numId w:val="1"/>
        </w:numPr>
        <w:autoSpaceDE w:val="0"/>
        <w:autoSpaceDN w:val="0"/>
        <w:spacing w:before="12" w:line="249" w:lineRule="auto"/>
        <w:ind w:right="17"/>
        <w:jc w:val="both"/>
        <w:rPr>
          <w:rFonts w:ascii="Arial" w:eastAsia="Arial" w:hAnsi="Arial"/>
          <w:color w:val="231F20"/>
          <w:spacing w:val="0"/>
          <w:sz w:val="24"/>
          <w:lang w:val="en-US"/>
        </w:rPr>
      </w:pPr>
      <w:r w:rsidRPr="00730781">
        <w:rPr>
          <w:rFonts w:ascii="Arial" w:eastAsia="Arial" w:hAnsi="Arial"/>
          <w:color w:val="231F20"/>
          <w:spacing w:val="0"/>
          <w:sz w:val="24"/>
          <w:lang w:val="en-US"/>
        </w:rPr>
        <w:t>Identify</w:t>
      </w:r>
      <w:r w:rsidRPr="00730781">
        <w:rPr>
          <w:rFonts w:ascii="Arial" w:eastAsia="Arial" w:hAnsi="Arial"/>
          <w:color w:val="231F20"/>
          <w:spacing w:val="-15"/>
          <w:sz w:val="24"/>
          <w:lang w:val="en-US"/>
        </w:rPr>
        <w:t xml:space="preserve"> </w:t>
      </w:r>
      <w:r w:rsidRPr="00730781">
        <w:rPr>
          <w:rFonts w:ascii="Arial" w:eastAsia="Arial" w:hAnsi="Arial"/>
          <w:color w:val="231F20"/>
          <w:spacing w:val="0"/>
          <w:sz w:val="24"/>
          <w:lang w:val="en-US"/>
        </w:rPr>
        <w:t>possible</w:t>
      </w:r>
      <w:r w:rsidRPr="00730781">
        <w:rPr>
          <w:rFonts w:ascii="Arial" w:eastAsia="Arial" w:hAnsi="Arial"/>
          <w:color w:val="231F20"/>
          <w:spacing w:val="-15"/>
          <w:sz w:val="24"/>
          <w:lang w:val="en-US"/>
        </w:rPr>
        <w:t xml:space="preserve"> </w:t>
      </w:r>
      <w:r w:rsidRPr="00730781">
        <w:rPr>
          <w:rFonts w:ascii="Arial" w:eastAsia="Arial" w:hAnsi="Arial"/>
          <w:color w:val="231F20"/>
          <w:spacing w:val="0"/>
          <w:sz w:val="24"/>
          <w:lang w:val="en-US"/>
        </w:rPr>
        <w:t>symptoms/causes</w:t>
      </w:r>
      <w:r w:rsidRPr="00730781">
        <w:rPr>
          <w:rFonts w:ascii="Arial" w:eastAsia="Arial" w:hAnsi="Arial"/>
          <w:color w:val="231F20"/>
          <w:spacing w:val="-14"/>
          <w:sz w:val="24"/>
          <w:lang w:val="en-US"/>
        </w:rPr>
        <w:t xml:space="preserve"> </w:t>
      </w:r>
      <w:r w:rsidRPr="00730781">
        <w:rPr>
          <w:rFonts w:ascii="Arial" w:eastAsia="Arial" w:hAnsi="Arial"/>
          <w:color w:val="231F20"/>
          <w:spacing w:val="0"/>
          <w:sz w:val="24"/>
          <w:lang w:val="en-US"/>
        </w:rPr>
        <w:t>of</w:t>
      </w:r>
      <w:r w:rsidRPr="00730781">
        <w:rPr>
          <w:rFonts w:ascii="Arial" w:eastAsia="Arial" w:hAnsi="Arial"/>
          <w:color w:val="231F20"/>
          <w:spacing w:val="-15"/>
          <w:sz w:val="24"/>
          <w:lang w:val="en-US"/>
        </w:rPr>
        <w:t xml:space="preserve"> </w:t>
      </w:r>
      <w:r w:rsidRPr="00730781">
        <w:rPr>
          <w:rFonts w:ascii="Arial" w:eastAsia="Arial" w:hAnsi="Arial"/>
          <w:color w:val="231F20"/>
          <w:spacing w:val="0"/>
          <w:sz w:val="24"/>
          <w:lang w:val="en-US"/>
        </w:rPr>
        <w:t>the</w:t>
      </w:r>
      <w:r w:rsidRPr="00730781">
        <w:rPr>
          <w:rFonts w:ascii="Arial" w:eastAsia="Arial" w:hAnsi="Arial"/>
          <w:color w:val="231F20"/>
          <w:spacing w:val="-15"/>
          <w:sz w:val="24"/>
          <w:lang w:val="en-US"/>
        </w:rPr>
        <w:t xml:space="preserve"> </w:t>
      </w:r>
      <w:r w:rsidRPr="00730781">
        <w:rPr>
          <w:rFonts w:ascii="Arial" w:eastAsia="Arial" w:hAnsi="Arial"/>
          <w:color w:val="231F20"/>
          <w:spacing w:val="0"/>
          <w:sz w:val="24"/>
          <w:lang w:val="en-US"/>
        </w:rPr>
        <w:t>conditions</w:t>
      </w:r>
      <w:r w:rsidRPr="00730781">
        <w:rPr>
          <w:rFonts w:ascii="Arial" w:eastAsia="Arial" w:hAnsi="Arial"/>
          <w:color w:val="231F20"/>
          <w:spacing w:val="-14"/>
          <w:sz w:val="24"/>
          <w:lang w:val="en-US"/>
        </w:rPr>
        <w:t xml:space="preserve"> </w:t>
      </w:r>
      <w:r w:rsidRPr="00730781">
        <w:rPr>
          <w:rFonts w:ascii="Arial" w:eastAsia="Arial" w:hAnsi="Arial"/>
          <w:color w:val="231F20"/>
          <w:spacing w:val="0"/>
          <w:sz w:val="24"/>
          <w:lang w:val="en-US"/>
        </w:rPr>
        <w:t>&amp;</w:t>
      </w:r>
      <w:r w:rsidRPr="00730781">
        <w:rPr>
          <w:rFonts w:ascii="Arial" w:eastAsia="Arial" w:hAnsi="Arial"/>
          <w:color w:val="231F20"/>
          <w:spacing w:val="-15"/>
          <w:sz w:val="24"/>
          <w:lang w:val="en-US"/>
        </w:rPr>
        <w:t xml:space="preserve"> </w:t>
      </w:r>
      <w:r w:rsidRPr="00730781">
        <w:rPr>
          <w:rFonts w:ascii="Arial" w:eastAsia="Arial" w:hAnsi="Arial"/>
          <w:color w:val="231F20"/>
          <w:spacing w:val="0"/>
          <w:sz w:val="24"/>
          <w:lang w:val="en-US"/>
        </w:rPr>
        <w:t>their</w:t>
      </w:r>
      <w:r w:rsidRPr="00730781">
        <w:rPr>
          <w:rFonts w:ascii="Arial" w:eastAsia="Arial" w:hAnsi="Arial"/>
          <w:color w:val="231F20"/>
          <w:spacing w:val="-14"/>
          <w:sz w:val="24"/>
          <w:lang w:val="en-US"/>
        </w:rPr>
        <w:t xml:space="preserve"> </w:t>
      </w:r>
      <w:r w:rsidRPr="00730781">
        <w:rPr>
          <w:rFonts w:ascii="Arial" w:eastAsia="Arial" w:hAnsi="Arial"/>
          <w:color w:val="231F20"/>
          <w:spacing w:val="0"/>
          <w:sz w:val="24"/>
          <w:lang w:val="en-US"/>
        </w:rPr>
        <w:t>associated</w:t>
      </w:r>
      <w:r w:rsidRPr="00730781">
        <w:rPr>
          <w:rFonts w:ascii="Arial" w:eastAsia="Arial" w:hAnsi="Arial"/>
          <w:color w:val="231F20"/>
          <w:spacing w:val="-15"/>
          <w:sz w:val="24"/>
          <w:lang w:val="en-US"/>
        </w:rPr>
        <w:t xml:space="preserve"> </w:t>
      </w:r>
      <w:r w:rsidRPr="00730781">
        <w:rPr>
          <w:rFonts w:ascii="Arial" w:eastAsia="Arial" w:hAnsi="Arial"/>
          <w:color w:val="231F20"/>
          <w:spacing w:val="0"/>
          <w:sz w:val="24"/>
          <w:lang w:val="en-US"/>
        </w:rPr>
        <w:t>hazards/</w:t>
      </w:r>
      <w:r w:rsidRPr="00730781">
        <w:rPr>
          <w:rFonts w:ascii="Arial" w:eastAsia="Arial" w:hAnsi="Arial"/>
          <w:color w:val="231F20"/>
          <w:spacing w:val="-64"/>
          <w:sz w:val="24"/>
          <w:lang w:val="en-US"/>
        </w:rPr>
        <w:t xml:space="preserve"> </w:t>
      </w:r>
      <w:r w:rsidRPr="00730781">
        <w:rPr>
          <w:rFonts w:ascii="Arial" w:eastAsia="Arial" w:hAnsi="Arial"/>
          <w:color w:val="231F20"/>
          <w:spacing w:val="0"/>
          <w:sz w:val="24"/>
          <w:lang w:val="en-US"/>
        </w:rPr>
        <w:t>risks that contributed to the accident in this case study &amp; reflect on their own</w:t>
      </w:r>
      <w:r w:rsidRPr="00730781">
        <w:rPr>
          <w:rFonts w:ascii="Arial" w:eastAsia="Arial" w:hAnsi="Arial"/>
          <w:color w:val="231F20"/>
          <w:spacing w:val="1"/>
          <w:sz w:val="24"/>
          <w:lang w:val="en-US"/>
        </w:rPr>
        <w:t xml:space="preserve"> </w:t>
      </w:r>
      <w:r w:rsidRPr="00730781">
        <w:rPr>
          <w:rFonts w:ascii="Arial" w:eastAsia="Arial" w:hAnsi="Arial"/>
          <w:color w:val="231F20"/>
          <w:spacing w:val="0"/>
          <w:sz w:val="24"/>
          <w:lang w:val="en-US"/>
        </w:rPr>
        <w:t>workplace</w:t>
      </w:r>
      <w:r w:rsidRPr="00730781">
        <w:rPr>
          <w:rFonts w:ascii="Arial" w:eastAsia="Arial" w:hAnsi="Arial"/>
          <w:color w:val="231F20"/>
          <w:spacing w:val="-2"/>
          <w:sz w:val="24"/>
          <w:lang w:val="en-US"/>
        </w:rPr>
        <w:t xml:space="preserve"> </w:t>
      </w:r>
      <w:r w:rsidRPr="00730781">
        <w:rPr>
          <w:rFonts w:ascii="Arial" w:eastAsia="Arial" w:hAnsi="Arial"/>
          <w:color w:val="231F20"/>
          <w:spacing w:val="0"/>
          <w:sz w:val="24"/>
          <w:lang w:val="en-US"/>
        </w:rPr>
        <w:t>conditions.</w:t>
      </w:r>
    </w:p>
    <w:p w14:paraId="4F27956C" w14:textId="77777777" w:rsidR="00235550" w:rsidRDefault="00235550" w:rsidP="00235550">
      <w:pPr>
        <w:widowControl w:val="0"/>
        <w:autoSpaceDE w:val="0"/>
        <w:autoSpaceDN w:val="0"/>
        <w:spacing w:before="12" w:line="249" w:lineRule="auto"/>
        <w:ind w:left="20" w:right="17"/>
        <w:jc w:val="both"/>
        <w:rPr>
          <w:rFonts w:ascii="Arial" w:eastAsia="Arial" w:hAnsi="Arial"/>
          <w:b/>
          <w:bCs/>
          <w:spacing w:val="0"/>
          <w:sz w:val="24"/>
          <w:lang w:val="en-US"/>
        </w:rPr>
      </w:pPr>
    </w:p>
    <w:p w14:paraId="3C9C3F94"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Day: Tuesday</w:t>
      </w:r>
    </w:p>
    <w:p w14:paraId="513FE775"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Date:</w:t>
      </w:r>
      <w:r>
        <w:rPr>
          <w:rFonts w:ascii="Arial" w:hAnsi="Arial"/>
          <w:sz w:val="24"/>
        </w:rPr>
        <w:t xml:space="preserve"> </w:t>
      </w:r>
      <w:r w:rsidRPr="00686A5D">
        <w:rPr>
          <w:rFonts w:ascii="Arial" w:hAnsi="Arial"/>
          <w:sz w:val="24"/>
        </w:rPr>
        <w:t>17th February 2009</w:t>
      </w:r>
    </w:p>
    <w:p w14:paraId="1B9F536A"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Time: 09.15</w:t>
      </w:r>
    </w:p>
    <w:p w14:paraId="4A4FD02A"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Place: Gristle &amp; Bone Engineering Wallsend Tyne and Wear</w:t>
      </w:r>
    </w:p>
    <w:p w14:paraId="72F1C01C" w14:textId="77777777" w:rsidR="00235550" w:rsidRDefault="00235550" w:rsidP="00235550">
      <w:pPr>
        <w:widowControl w:val="0"/>
        <w:autoSpaceDE w:val="0"/>
        <w:autoSpaceDN w:val="0"/>
        <w:spacing w:before="12" w:line="249" w:lineRule="auto"/>
        <w:ind w:left="20" w:right="17"/>
        <w:jc w:val="both"/>
        <w:rPr>
          <w:rFonts w:ascii="Arial" w:hAnsi="Arial"/>
          <w:sz w:val="24"/>
        </w:rPr>
      </w:pPr>
    </w:p>
    <w:p w14:paraId="3F63DEBE"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OUTLINE:</w:t>
      </w:r>
    </w:p>
    <w:p w14:paraId="75650081" w14:textId="77777777" w:rsidR="00235550" w:rsidRDefault="00235550" w:rsidP="00235550">
      <w:pPr>
        <w:widowControl w:val="0"/>
        <w:autoSpaceDE w:val="0"/>
        <w:autoSpaceDN w:val="0"/>
        <w:spacing w:before="12" w:line="249" w:lineRule="auto"/>
        <w:ind w:left="20" w:right="17"/>
        <w:jc w:val="both"/>
        <w:rPr>
          <w:rFonts w:ascii="Arial" w:hAnsi="Arial"/>
          <w:sz w:val="24"/>
        </w:rPr>
      </w:pPr>
    </w:p>
    <w:p w14:paraId="3ED13AC4"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 xml:space="preserve">Two trainees, both 17 years of age, are working un-supervised with a small firm. They have been told by a supervisor to clean a large piece of old production machinery, containing heavy steel rollers, which have become contaminated with oil. </w:t>
      </w:r>
    </w:p>
    <w:p w14:paraId="7BC84C3D" w14:textId="77777777" w:rsidR="00235550" w:rsidRDefault="00235550" w:rsidP="00235550">
      <w:pPr>
        <w:widowControl w:val="0"/>
        <w:autoSpaceDE w:val="0"/>
        <w:autoSpaceDN w:val="0"/>
        <w:spacing w:before="12" w:line="249" w:lineRule="auto"/>
        <w:ind w:left="20" w:right="17"/>
        <w:jc w:val="both"/>
        <w:rPr>
          <w:rFonts w:ascii="Arial" w:hAnsi="Arial"/>
          <w:sz w:val="24"/>
        </w:rPr>
      </w:pPr>
    </w:p>
    <w:p w14:paraId="4E21B499"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To carry out the job they have been provided with what is believed to be paraffin in an unmarked container and waste rags. They have also been supplied with absorbent cotton overalls but no other Personal Protection equipment. The work involves reaching to a height (not working at height) to clean the rollers.</w:t>
      </w:r>
    </w:p>
    <w:p w14:paraId="7E1A35E8"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FC1CA0">
        <w:rPr>
          <w:noProof/>
        </w:rPr>
        <w:drawing>
          <wp:anchor distT="0" distB="0" distL="114300" distR="114300" simplePos="0" relativeHeight="251659264" behindDoc="0" locked="0" layoutInCell="1" allowOverlap="1" wp14:anchorId="17EC9DF0" wp14:editId="6B73C8B7">
            <wp:simplePos x="0" y="0"/>
            <wp:positionH relativeFrom="column">
              <wp:posOffset>15240</wp:posOffset>
            </wp:positionH>
            <wp:positionV relativeFrom="paragraph">
              <wp:posOffset>66040</wp:posOffset>
            </wp:positionV>
            <wp:extent cx="1287780" cy="1776730"/>
            <wp:effectExtent l="0" t="0" r="762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87780" cy="1776730"/>
                    </a:xfrm>
                    <a:prstGeom prst="rect">
                      <a:avLst/>
                    </a:prstGeom>
                  </pic:spPr>
                </pic:pic>
              </a:graphicData>
            </a:graphic>
            <wp14:sizeRelH relativeFrom="margin">
              <wp14:pctWidth>0</wp14:pctWidth>
            </wp14:sizeRelH>
            <wp14:sizeRelV relativeFrom="margin">
              <wp14:pctHeight>0</wp14:pctHeight>
            </wp14:sizeRelV>
          </wp:anchor>
        </w:drawing>
      </w:r>
    </w:p>
    <w:p w14:paraId="4E930DCD"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 xml:space="preserve">During the course of this activity their overalls become soaked with a mix of the oil and paraffin. It is a cold day and during their break they go and stand in a nearby rest area next to a portable gas stove. The stove had been donated by another employee two years earlier after several members of the workforce complained of the cold in rest area. </w:t>
      </w:r>
    </w:p>
    <w:p w14:paraId="7A854983" w14:textId="77777777" w:rsidR="00235550" w:rsidRDefault="00235550" w:rsidP="00235550">
      <w:pPr>
        <w:widowControl w:val="0"/>
        <w:autoSpaceDE w:val="0"/>
        <w:autoSpaceDN w:val="0"/>
        <w:spacing w:before="12" w:line="249" w:lineRule="auto"/>
        <w:ind w:left="20" w:right="17"/>
        <w:jc w:val="both"/>
        <w:rPr>
          <w:rFonts w:ascii="Arial" w:hAnsi="Arial"/>
          <w:sz w:val="24"/>
        </w:rPr>
      </w:pPr>
    </w:p>
    <w:p w14:paraId="666210D6"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FC1CA0">
        <w:rPr>
          <w:noProof/>
        </w:rPr>
        <w:drawing>
          <wp:anchor distT="0" distB="0" distL="114300" distR="114300" simplePos="0" relativeHeight="251660288" behindDoc="0" locked="0" layoutInCell="1" allowOverlap="1" wp14:anchorId="53E80E17" wp14:editId="08715AB5">
            <wp:simplePos x="0" y="0"/>
            <wp:positionH relativeFrom="column">
              <wp:posOffset>4402455</wp:posOffset>
            </wp:positionH>
            <wp:positionV relativeFrom="paragraph">
              <wp:posOffset>36195</wp:posOffset>
            </wp:positionV>
            <wp:extent cx="1319530" cy="168402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19530" cy="1684020"/>
                    </a:xfrm>
                    <a:prstGeom prst="rect">
                      <a:avLst/>
                    </a:prstGeom>
                  </pic:spPr>
                </pic:pic>
              </a:graphicData>
            </a:graphic>
            <wp14:sizeRelH relativeFrom="margin">
              <wp14:pctWidth>0</wp14:pctWidth>
            </wp14:sizeRelH>
            <wp14:sizeRelV relativeFrom="margin">
              <wp14:pctHeight>0</wp14:pctHeight>
            </wp14:sizeRelV>
          </wp:anchor>
        </w:drawing>
      </w:r>
      <w:r w:rsidRPr="00686A5D">
        <w:rPr>
          <w:rFonts w:ascii="Arial" w:hAnsi="Arial"/>
          <w:sz w:val="24"/>
        </w:rPr>
        <w:t>The paraffin on the overalls of one of the trainees vaporises and his clothing bursts into flame. He tries to beat the flames out with his hands,</w:t>
      </w:r>
      <w:r w:rsidRPr="00686A5D">
        <w:rPr>
          <w:noProof/>
        </w:rPr>
        <w:t xml:space="preserve"> </w:t>
      </w:r>
      <w:r w:rsidRPr="00686A5D">
        <w:rPr>
          <w:rFonts w:ascii="Arial" w:hAnsi="Arial"/>
          <w:sz w:val="24"/>
        </w:rPr>
        <w:t>but quickly becomes engulfed. The other trainee runs off to try and find a fire extinguisher, he cannot locate one. Several other employees roll the burning trainee on the floor and extinguish the flames</w:t>
      </w:r>
      <w:r>
        <w:rPr>
          <w:rFonts w:ascii="Arial" w:hAnsi="Arial"/>
          <w:sz w:val="24"/>
        </w:rPr>
        <w:t>.</w:t>
      </w:r>
    </w:p>
    <w:p w14:paraId="5B2CD175" w14:textId="77777777" w:rsidR="00235550" w:rsidRDefault="00235550" w:rsidP="00235550">
      <w:pPr>
        <w:widowControl w:val="0"/>
        <w:autoSpaceDE w:val="0"/>
        <w:autoSpaceDN w:val="0"/>
        <w:spacing w:before="12" w:line="249" w:lineRule="auto"/>
        <w:ind w:left="20" w:right="17"/>
        <w:jc w:val="both"/>
        <w:rPr>
          <w:rFonts w:ascii="Arial" w:hAnsi="Arial"/>
          <w:sz w:val="24"/>
        </w:rPr>
      </w:pPr>
    </w:p>
    <w:p w14:paraId="616C6F09" w14:textId="77777777" w:rsidR="00235550" w:rsidRDefault="00235550" w:rsidP="00235550">
      <w:pPr>
        <w:widowControl w:val="0"/>
        <w:autoSpaceDE w:val="0"/>
        <w:autoSpaceDN w:val="0"/>
        <w:spacing w:before="12" w:line="249" w:lineRule="auto"/>
        <w:ind w:left="20" w:right="17"/>
        <w:jc w:val="both"/>
        <w:rPr>
          <w:rFonts w:ascii="Arial" w:hAnsi="Arial"/>
          <w:sz w:val="24"/>
        </w:rPr>
      </w:pPr>
      <w:r w:rsidRPr="00686A5D">
        <w:rPr>
          <w:rFonts w:ascii="Arial" w:hAnsi="Arial"/>
          <w:sz w:val="24"/>
        </w:rPr>
        <w:t xml:space="preserve">The fire brigade </w:t>
      </w:r>
      <w:proofErr w:type="gramStart"/>
      <w:r w:rsidRPr="00686A5D">
        <w:rPr>
          <w:rFonts w:ascii="Arial" w:hAnsi="Arial"/>
          <w:sz w:val="24"/>
        </w:rPr>
        <w:t>are</w:t>
      </w:r>
      <w:proofErr w:type="gramEnd"/>
      <w:r w:rsidRPr="00686A5D">
        <w:rPr>
          <w:rFonts w:ascii="Arial" w:hAnsi="Arial"/>
          <w:sz w:val="24"/>
        </w:rPr>
        <w:t xml:space="preserve"> not called nor are the Police. The injured trainee has suffered 2nd and 3rd degree burns and is removed to hospital in a taxi called by the security officer. You have attended the scene and now need to consider your next steps.</w:t>
      </w:r>
    </w:p>
    <w:p w14:paraId="47B498E3" w14:textId="226A59D9" w:rsidR="00235550" w:rsidRDefault="00235550"/>
    <w:sectPr w:rsidR="00235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C42F2"/>
    <w:multiLevelType w:val="hybridMultilevel"/>
    <w:tmpl w:val="F26E0D9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50"/>
    <w:rsid w:val="0023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A93"/>
  <w15:chartTrackingRefBased/>
  <w15:docId w15:val="{88B4A0EC-9DE8-410B-9CC2-B8E1A099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50"/>
    <w:pPr>
      <w:spacing w:after="0" w:line="240" w:lineRule="auto"/>
    </w:pPr>
    <w:rPr>
      <w:rFonts w:ascii="Century Gothic" w:eastAsia="Times New Roman" w:hAnsi="Century Gothic" w:cs="Arial"/>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5550"/>
    <w:rPr>
      <w:sz w:val="18"/>
    </w:rPr>
  </w:style>
  <w:style w:type="character" w:customStyle="1" w:styleId="BodyTextChar">
    <w:name w:val="Body Text Char"/>
    <w:basedOn w:val="DefaultParagraphFont"/>
    <w:link w:val="BodyText"/>
    <w:rsid w:val="00235550"/>
    <w:rPr>
      <w:rFonts w:ascii="Century Gothic" w:eastAsia="Times New Roman" w:hAnsi="Century Gothic" w:cs="Arial"/>
      <w:spacing w:val="-3"/>
      <w:sz w:val="18"/>
      <w:szCs w:val="24"/>
    </w:rPr>
  </w:style>
  <w:style w:type="paragraph" w:styleId="ListParagraph">
    <w:name w:val="List Paragraph"/>
    <w:basedOn w:val="Normal"/>
    <w:qFormat/>
    <w:rsid w:val="0023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1</cp:revision>
  <dcterms:created xsi:type="dcterms:W3CDTF">2021-08-03T11:41:00Z</dcterms:created>
  <dcterms:modified xsi:type="dcterms:W3CDTF">2021-08-03T11:43:00Z</dcterms:modified>
</cp:coreProperties>
</file>